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4AD" w:rsidRPr="009144AD" w:rsidRDefault="009144AD" w:rsidP="009144AD">
      <w:pPr>
        <w:spacing w:after="0" w:line="240" w:lineRule="auto"/>
        <w:ind w:left="-142" w:right="-142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9144AD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ОБЩИНА РАДНЕВО – ОБЛАСТ СТАРА ЗАГОРА</w:t>
      </w:r>
    </w:p>
    <w:p w:rsidR="009144AD" w:rsidRPr="009144AD" w:rsidRDefault="009144AD" w:rsidP="009144AD">
      <w:pPr>
        <w:tabs>
          <w:tab w:val="left" w:pos="5445"/>
        </w:tabs>
        <w:spacing w:after="0" w:line="240" w:lineRule="auto"/>
        <w:ind w:left="-142" w:right="-142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144AD" w:rsidRPr="009144AD" w:rsidRDefault="009144AD" w:rsidP="009144AD">
      <w:pPr>
        <w:tabs>
          <w:tab w:val="left" w:pos="5445"/>
        </w:tabs>
        <w:spacing w:after="0" w:line="240" w:lineRule="auto"/>
        <w:ind w:left="-142" w:right="-142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144AD" w:rsidRPr="009144AD" w:rsidRDefault="009144AD" w:rsidP="009144AD">
      <w:pPr>
        <w:spacing w:after="0" w:line="240" w:lineRule="auto"/>
        <w:ind w:left="-142" w:right="-142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144AD" w:rsidRPr="00870736" w:rsidRDefault="009144AD" w:rsidP="009144AD">
      <w:pPr>
        <w:keepNext/>
        <w:spacing w:before="240" w:after="60" w:line="240" w:lineRule="auto"/>
        <w:ind w:left="-142" w:right="-142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87073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ЗАПОВЕД</w:t>
      </w:r>
    </w:p>
    <w:p w:rsidR="009144AD" w:rsidRPr="00870736" w:rsidRDefault="009144AD" w:rsidP="009144AD">
      <w:pPr>
        <w:spacing w:after="0" w:line="240" w:lineRule="auto"/>
        <w:ind w:left="-142"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44AD" w:rsidRPr="00870736" w:rsidRDefault="009144AD" w:rsidP="009144AD">
      <w:pPr>
        <w:spacing w:after="0" w:line="240" w:lineRule="auto"/>
        <w:ind w:left="-142" w:righ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0736">
        <w:rPr>
          <w:rFonts w:ascii="Times New Roman" w:eastAsia="Times New Roman" w:hAnsi="Times New Roman" w:cs="Times New Roman"/>
          <w:b/>
          <w:sz w:val="28"/>
          <w:szCs w:val="28"/>
        </w:rPr>
        <w:t>№ 54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870736">
        <w:rPr>
          <w:rFonts w:ascii="Times New Roman" w:eastAsia="Times New Roman" w:hAnsi="Times New Roman" w:cs="Times New Roman"/>
          <w:b/>
          <w:sz w:val="28"/>
          <w:szCs w:val="28"/>
        </w:rPr>
        <w:t xml:space="preserve"> от 17.03.2021 г.</w:t>
      </w:r>
    </w:p>
    <w:p w:rsidR="009144AD" w:rsidRPr="00870736" w:rsidRDefault="009144AD" w:rsidP="009144AD">
      <w:pPr>
        <w:spacing w:after="0" w:line="240" w:lineRule="auto"/>
        <w:ind w:left="-142" w:righ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44AD" w:rsidRPr="00870736" w:rsidRDefault="009144AD" w:rsidP="009144AD">
      <w:pPr>
        <w:spacing w:after="0" w:line="240" w:lineRule="auto"/>
        <w:ind w:left="-142" w:righ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0736">
        <w:rPr>
          <w:rFonts w:ascii="Times New Roman" w:eastAsia="Times New Roman" w:hAnsi="Times New Roman" w:cs="Times New Roman"/>
          <w:b/>
          <w:sz w:val="28"/>
          <w:szCs w:val="28"/>
        </w:rPr>
        <w:t xml:space="preserve">гр. Раднево </w:t>
      </w:r>
    </w:p>
    <w:p w:rsidR="009144AD" w:rsidRPr="009144AD" w:rsidRDefault="009144AD" w:rsidP="009144AD">
      <w:pPr>
        <w:spacing w:after="0" w:line="240" w:lineRule="auto"/>
        <w:ind w:left="-142" w:right="-142" w:firstLine="50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44AD" w:rsidRPr="009144AD" w:rsidRDefault="009144AD" w:rsidP="009144AD">
      <w:pPr>
        <w:spacing w:after="0" w:line="240" w:lineRule="auto"/>
        <w:ind w:left="-142" w:right="-142" w:firstLine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4AD"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 5, ал. 2, във връзка с чл. 10, ал. 3 от Наредбата за възлагане извършването на дейности, свързани с подготовката за приватизация или следприватизационен контрол, включително процесуално производство, или на дейности, свързани с функциите по Закона за публичните предприятия, Решение № 332 от Протокол № 29 на заседание на Общински съвет - Раднево, проведено на 25.02.2021 г. и в изпълнение на Решение № 309 от Протокол № 27 на заседание на Общински съвет - Раднево, проведено на 28.01.2021 г. </w:t>
      </w:r>
    </w:p>
    <w:p w:rsidR="009144AD" w:rsidRPr="009144AD" w:rsidRDefault="009144AD" w:rsidP="009144AD">
      <w:pPr>
        <w:spacing w:after="0" w:line="240" w:lineRule="auto"/>
        <w:ind w:left="-142" w:right="-142" w:firstLine="50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144AD" w:rsidRPr="009144AD" w:rsidRDefault="009144AD" w:rsidP="009144AD">
      <w:pPr>
        <w:spacing w:after="0" w:line="240" w:lineRule="auto"/>
        <w:ind w:left="-142" w:righ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44AD">
        <w:rPr>
          <w:rFonts w:ascii="Times New Roman" w:eastAsia="Times New Roman" w:hAnsi="Times New Roman" w:cs="Times New Roman"/>
          <w:b/>
          <w:sz w:val="28"/>
          <w:szCs w:val="28"/>
        </w:rPr>
        <w:t>Н А Р Е Ж Д А М:</w:t>
      </w:r>
    </w:p>
    <w:p w:rsidR="009144AD" w:rsidRPr="009144AD" w:rsidRDefault="009144AD" w:rsidP="009144AD">
      <w:pPr>
        <w:spacing w:after="0" w:line="240" w:lineRule="auto"/>
        <w:ind w:left="-142" w:right="-142" w:firstLine="502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144AD" w:rsidRPr="009144AD" w:rsidRDefault="009144AD" w:rsidP="009144AD">
      <w:pPr>
        <w:spacing w:after="0" w:line="240" w:lineRule="auto"/>
        <w:ind w:left="-142" w:right="-142" w:firstLine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4AD">
        <w:rPr>
          <w:rFonts w:ascii="Times New Roman" w:eastAsia="Times New Roman" w:hAnsi="Times New Roman" w:cs="Times New Roman"/>
          <w:sz w:val="24"/>
          <w:szCs w:val="24"/>
        </w:rPr>
        <w:t>1.Откривам процедура за провеждане на ограничен конкурс за възлагане на дейности, свързани с подготовката за приватизация на „Медицински център - І Раднево“ ЕООД,            гр. Раднево с предмет: “Изготвяне на анализ на правното състояние, информационен меморандум и приватизационна оценка” на „Медицински център - І Раднево“ ЕООД,            гр. Раднево.</w:t>
      </w:r>
    </w:p>
    <w:p w:rsidR="009144AD" w:rsidRPr="009144AD" w:rsidRDefault="009144AD" w:rsidP="009144AD">
      <w:pPr>
        <w:spacing w:after="0" w:line="240" w:lineRule="auto"/>
        <w:ind w:left="-142" w:right="-142" w:firstLine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4AD">
        <w:rPr>
          <w:rFonts w:ascii="Times New Roman" w:eastAsia="Times New Roman" w:hAnsi="Times New Roman" w:cs="Times New Roman"/>
          <w:sz w:val="24"/>
          <w:szCs w:val="24"/>
        </w:rPr>
        <w:t>2.Изисквания към кандидатите.</w:t>
      </w:r>
    </w:p>
    <w:p w:rsidR="009144AD" w:rsidRPr="009144AD" w:rsidRDefault="009144AD" w:rsidP="009144AD">
      <w:pPr>
        <w:spacing w:after="0" w:line="240" w:lineRule="auto"/>
        <w:ind w:left="-142" w:right="-142" w:firstLine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4AD">
        <w:rPr>
          <w:rFonts w:ascii="Times New Roman" w:eastAsia="Times New Roman" w:hAnsi="Times New Roman" w:cs="Times New Roman"/>
          <w:sz w:val="24"/>
          <w:szCs w:val="24"/>
        </w:rPr>
        <w:t>2.1.В</w:t>
      </w:r>
      <w:r w:rsidRPr="009144A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процедурата могат да участват български или чуждестранни физически или юридически лица или техни обединения, които отговарят на обявените изискванията.</w:t>
      </w:r>
    </w:p>
    <w:p w:rsidR="009144AD" w:rsidRPr="009144AD" w:rsidRDefault="009144AD" w:rsidP="009144AD">
      <w:pPr>
        <w:spacing w:after="0" w:line="240" w:lineRule="auto"/>
        <w:ind w:left="-142" w:right="-142" w:firstLine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4AD">
        <w:rPr>
          <w:rFonts w:ascii="Times New Roman" w:eastAsia="Times New Roman" w:hAnsi="Times New Roman" w:cs="Times New Roman"/>
          <w:sz w:val="24"/>
          <w:szCs w:val="24"/>
        </w:rPr>
        <w:t>2.2.В</w:t>
      </w:r>
      <w:r w:rsidRPr="009144A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процедурата не може да участва кандидат, който:</w:t>
      </w:r>
    </w:p>
    <w:p w:rsidR="009144AD" w:rsidRPr="009144AD" w:rsidRDefault="009144AD" w:rsidP="009144AD">
      <w:pPr>
        <w:spacing w:after="0" w:line="240" w:lineRule="auto"/>
        <w:ind w:left="-142" w:right="-142" w:firstLine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4AD">
        <w:rPr>
          <w:rFonts w:ascii="Times New Roman" w:eastAsia="Times New Roman" w:hAnsi="Times New Roman" w:cs="Times New Roman"/>
          <w:sz w:val="24"/>
          <w:szCs w:val="24"/>
        </w:rPr>
        <w:t xml:space="preserve">2.2.1. е осъден с влязла в сила присъда, освен ако е реабилитиран, за престъпление по </w:t>
      </w:r>
      <w:hyperlink r:id="rId4" w:history="1">
        <w:r w:rsidRPr="009144AD">
          <w:rPr>
            <w:rFonts w:ascii="Times New Roman" w:eastAsia="Times New Roman" w:hAnsi="Times New Roman" w:cs="Times New Roman"/>
            <w:sz w:val="24"/>
            <w:szCs w:val="24"/>
          </w:rPr>
          <w:t>чл. 108а</w:t>
        </w:r>
      </w:hyperlink>
      <w:r w:rsidRPr="009144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5" w:history="1">
        <w:r w:rsidRPr="009144AD">
          <w:rPr>
            <w:rFonts w:ascii="Times New Roman" w:eastAsia="Times New Roman" w:hAnsi="Times New Roman" w:cs="Times New Roman"/>
            <w:sz w:val="24"/>
            <w:szCs w:val="24"/>
          </w:rPr>
          <w:t>чл. 159а</w:t>
        </w:r>
      </w:hyperlink>
      <w:r w:rsidRPr="009144A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6" w:history="1">
        <w:r w:rsidRPr="009144AD">
          <w:rPr>
            <w:rFonts w:ascii="Times New Roman" w:eastAsia="Times New Roman" w:hAnsi="Times New Roman" w:cs="Times New Roman"/>
            <w:sz w:val="24"/>
            <w:szCs w:val="24"/>
          </w:rPr>
          <w:t>159г</w:t>
        </w:r>
      </w:hyperlink>
      <w:r w:rsidRPr="009144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7" w:history="1">
        <w:r w:rsidRPr="009144AD">
          <w:rPr>
            <w:rFonts w:ascii="Times New Roman" w:eastAsia="Times New Roman" w:hAnsi="Times New Roman" w:cs="Times New Roman"/>
            <w:sz w:val="24"/>
            <w:szCs w:val="24"/>
          </w:rPr>
          <w:t>чл. 172</w:t>
        </w:r>
      </w:hyperlink>
      <w:r w:rsidRPr="009144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8" w:history="1">
        <w:r w:rsidRPr="009144AD">
          <w:rPr>
            <w:rFonts w:ascii="Times New Roman" w:eastAsia="Times New Roman" w:hAnsi="Times New Roman" w:cs="Times New Roman"/>
            <w:sz w:val="24"/>
            <w:szCs w:val="24"/>
          </w:rPr>
          <w:t>чл. 192а</w:t>
        </w:r>
      </w:hyperlink>
      <w:r w:rsidRPr="009144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9" w:history="1">
        <w:r w:rsidRPr="009144AD">
          <w:rPr>
            <w:rFonts w:ascii="Times New Roman" w:eastAsia="Times New Roman" w:hAnsi="Times New Roman" w:cs="Times New Roman"/>
            <w:sz w:val="24"/>
            <w:szCs w:val="24"/>
          </w:rPr>
          <w:t>чл. 194</w:t>
        </w:r>
      </w:hyperlink>
      <w:r w:rsidRPr="009144A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10" w:history="1">
        <w:r w:rsidRPr="009144AD">
          <w:rPr>
            <w:rFonts w:ascii="Times New Roman" w:eastAsia="Times New Roman" w:hAnsi="Times New Roman" w:cs="Times New Roman"/>
            <w:sz w:val="24"/>
            <w:szCs w:val="24"/>
          </w:rPr>
          <w:t>217</w:t>
        </w:r>
      </w:hyperlink>
      <w:r w:rsidRPr="009144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1" w:history="1">
        <w:r w:rsidRPr="009144AD">
          <w:rPr>
            <w:rFonts w:ascii="Times New Roman" w:eastAsia="Times New Roman" w:hAnsi="Times New Roman" w:cs="Times New Roman"/>
            <w:sz w:val="24"/>
            <w:szCs w:val="24"/>
          </w:rPr>
          <w:t>чл. 219</w:t>
        </w:r>
      </w:hyperlink>
      <w:r w:rsidRPr="009144A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12" w:history="1">
        <w:r w:rsidRPr="009144AD">
          <w:rPr>
            <w:rFonts w:ascii="Times New Roman" w:eastAsia="Times New Roman" w:hAnsi="Times New Roman" w:cs="Times New Roman"/>
            <w:sz w:val="24"/>
            <w:szCs w:val="24"/>
          </w:rPr>
          <w:t>252</w:t>
        </w:r>
      </w:hyperlink>
      <w:r w:rsidRPr="009144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3" w:history="1">
        <w:r w:rsidRPr="009144AD">
          <w:rPr>
            <w:rFonts w:ascii="Times New Roman" w:eastAsia="Times New Roman" w:hAnsi="Times New Roman" w:cs="Times New Roman"/>
            <w:sz w:val="24"/>
            <w:szCs w:val="24"/>
          </w:rPr>
          <w:t>чл. 253</w:t>
        </w:r>
      </w:hyperlink>
      <w:r w:rsidRPr="009144A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14" w:history="1">
        <w:r w:rsidRPr="009144AD">
          <w:rPr>
            <w:rFonts w:ascii="Times New Roman" w:eastAsia="Times New Roman" w:hAnsi="Times New Roman" w:cs="Times New Roman"/>
            <w:sz w:val="24"/>
            <w:szCs w:val="24"/>
          </w:rPr>
          <w:t>260</w:t>
        </w:r>
      </w:hyperlink>
      <w:r w:rsidRPr="009144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5" w:history="1">
        <w:r w:rsidRPr="009144AD">
          <w:rPr>
            <w:rFonts w:ascii="Times New Roman" w:eastAsia="Times New Roman" w:hAnsi="Times New Roman" w:cs="Times New Roman"/>
            <w:sz w:val="24"/>
            <w:szCs w:val="24"/>
          </w:rPr>
          <w:t>чл. 301</w:t>
        </w:r>
      </w:hyperlink>
      <w:r w:rsidRPr="009144A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16" w:history="1">
        <w:r w:rsidRPr="009144AD">
          <w:rPr>
            <w:rFonts w:ascii="Times New Roman" w:eastAsia="Times New Roman" w:hAnsi="Times New Roman" w:cs="Times New Roman"/>
            <w:sz w:val="24"/>
            <w:szCs w:val="24"/>
          </w:rPr>
          <w:t>307</w:t>
        </w:r>
      </w:hyperlink>
      <w:r w:rsidRPr="009144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7" w:history="1">
        <w:r w:rsidRPr="009144AD">
          <w:rPr>
            <w:rFonts w:ascii="Times New Roman" w:eastAsia="Times New Roman" w:hAnsi="Times New Roman" w:cs="Times New Roman"/>
            <w:sz w:val="24"/>
            <w:szCs w:val="24"/>
          </w:rPr>
          <w:t>чл. 321</w:t>
        </w:r>
      </w:hyperlink>
      <w:r w:rsidRPr="009144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8" w:history="1">
        <w:r w:rsidRPr="009144AD">
          <w:rPr>
            <w:rFonts w:ascii="Times New Roman" w:eastAsia="Times New Roman" w:hAnsi="Times New Roman" w:cs="Times New Roman"/>
            <w:sz w:val="24"/>
            <w:szCs w:val="24"/>
          </w:rPr>
          <w:t>321а</w:t>
        </w:r>
      </w:hyperlink>
      <w:r w:rsidRPr="009144A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19" w:history="1">
        <w:r w:rsidRPr="009144AD">
          <w:rPr>
            <w:rFonts w:ascii="Times New Roman" w:eastAsia="Times New Roman" w:hAnsi="Times New Roman" w:cs="Times New Roman"/>
            <w:sz w:val="24"/>
            <w:szCs w:val="24"/>
          </w:rPr>
          <w:t>чл. 352</w:t>
        </w:r>
      </w:hyperlink>
      <w:r w:rsidRPr="009144A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20" w:history="1">
        <w:r w:rsidRPr="009144AD">
          <w:rPr>
            <w:rFonts w:ascii="Times New Roman" w:eastAsia="Times New Roman" w:hAnsi="Times New Roman" w:cs="Times New Roman"/>
            <w:sz w:val="24"/>
            <w:szCs w:val="24"/>
          </w:rPr>
          <w:t>353е от Наказателния кодекс</w:t>
        </w:r>
      </w:hyperlink>
    </w:p>
    <w:p w:rsidR="009144AD" w:rsidRPr="009144AD" w:rsidRDefault="009144AD" w:rsidP="009144AD">
      <w:pPr>
        <w:spacing w:after="0" w:line="240" w:lineRule="auto"/>
        <w:ind w:left="-142" w:right="-142" w:firstLine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4AD">
        <w:rPr>
          <w:rFonts w:ascii="Times New Roman" w:eastAsia="Times New Roman" w:hAnsi="Times New Roman" w:cs="Times New Roman"/>
          <w:sz w:val="24"/>
          <w:szCs w:val="24"/>
        </w:rPr>
        <w:t>2.2.2. е осъден с влязла в сила присъда, освен ако е реабилитиран, за престъпление, аналогично на тези по т. 2.2.1, в друга държава членка или в трета страна</w:t>
      </w:r>
    </w:p>
    <w:p w:rsidR="009144AD" w:rsidRPr="009144AD" w:rsidRDefault="009144AD" w:rsidP="009144AD">
      <w:pPr>
        <w:spacing w:after="0" w:line="240" w:lineRule="auto"/>
        <w:ind w:left="-142" w:right="-142" w:firstLine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4AD">
        <w:rPr>
          <w:rFonts w:ascii="Times New Roman" w:eastAsia="Times New Roman" w:hAnsi="Times New Roman" w:cs="Times New Roman"/>
          <w:sz w:val="24"/>
          <w:szCs w:val="24"/>
        </w:rPr>
        <w:t xml:space="preserve">2.2.3. е обявен в несъстоятелност или е в производство по несъстоятелност, или е в процедура по ликвидация, или е сключил извънсъдебно споразумение с кредиторите си по смисъла на </w:t>
      </w:r>
      <w:hyperlink r:id="rId21" w:history="1">
        <w:r w:rsidRPr="009144AD">
          <w:rPr>
            <w:rFonts w:ascii="Times New Roman" w:eastAsia="Times New Roman" w:hAnsi="Times New Roman" w:cs="Times New Roman"/>
            <w:sz w:val="24"/>
            <w:szCs w:val="24"/>
          </w:rPr>
          <w:t>чл. 740 от Търговския закон</w:t>
        </w:r>
      </w:hyperlink>
      <w:r w:rsidRPr="009144AD">
        <w:rPr>
          <w:rFonts w:ascii="Times New Roman" w:eastAsia="Times New Roman" w:hAnsi="Times New Roman" w:cs="Times New Roman"/>
          <w:sz w:val="24"/>
          <w:szCs w:val="24"/>
        </w:rPr>
        <w:t>, или е преустановил дейността си, а в случай че кандидатът или участникът е чуждестранно лице – се намира в подобно положение, произтичащо от сходна процедура, съгласно законодателството на държавата, в която е установен;</w:t>
      </w:r>
    </w:p>
    <w:p w:rsidR="009144AD" w:rsidRPr="009144AD" w:rsidRDefault="009144AD" w:rsidP="009144AD">
      <w:pPr>
        <w:spacing w:after="0" w:line="240" w:lineRule="auto"/>
        <w:ind w:left="-142" w:right="-142" w:firstLine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4AD">
        <w:rPr>
          <w:rFonts w:ascii="Times New Roman" w:eastAsia="Times New Roman" w:hAnsi="Times New Roman" w:cs="Times New Roman"/>
          <w:sz w:val="24"/>
          <w:szCs w:val="24"/>
        </w:rPr>
        <w:t xml:space="preserve">2.2.4. е налице конфликт на интереси по смисъла на </w:t>
      </w:r>
      <w:hyperlink r:id="rId22" w:history="1">
        <w:r w:rsidRPr="009144AD">
          <w:rPr>
            <w:rFonts w:ascii="Times New Roman" w:eastAsia="Times New Roman" w:hAnsi="Times New Roman" w:cs="Times New Roman"/>
            <w:sz w:val="24"/>
            <w:szCs w:val="24"/>
          </w:rPr>
          <w:t>Закона за противодействие на корупцията и за отнемане на незаконно придобитото имущество</w:t>
        </w:r>
      </w:hyperlink>
      <w:r w:rsidRPr="009144AD">
        <w:rPr>
          <w:rFonts w:ascii="Times New Roman" w:eastAsia="Times New Roman" w:hAnsi="Times New Roman" w:cs="Times New Roman"/>
          <w:sz w:val="24"/>
          <w:szCs w:val="24"/>
        </w:rPr>
        <w:t>, който не може да се отстрани</w:t>
      </w:r>
    </w:p>
    <w:p w:rsidR="009144AD" w:rsidRPr="009144AD" w:rsidRDefault="009144AD" w:rsidP="009144AD">
      <w:pPr>
        <w:spacing w:after="0" w:line="240" w:lineRule="auto"/>
        <w:ind w:left="-142" w:right="-142" w:firstLine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4AD">
        <w:rPr>
          <w:rFonts w:ascii="Times New Roman" w:eastAsia="Times New Roman" w:hAnsi="Times New Roman" w:cs="Times New Roman"/>
          <w:sz w:val="24"/>
          <w:szCs w:val="24"/>
        </w:rPr>
        <w:t>2.3.В процедурата могат да участват кандидати, за които са налице следните изисквания:</w:t>
      </w:r>
    </w:p>
    <w:p w:rsidR="009144AD" w:rsidRPr="009144AD" w:rsidRDefault="009144AD" w:rsidP="009144AD">
      <w:pPr>
        <w:spacing w:after="0" w:line="240" w:lineRule="auto"/>
        <w:ind w:left="-142" w:right="-142" w:firstLine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4AD">
        <w:rPr>
          <w:rFonts w:ascii="Times New Roman" w:eastAsia="Times New Roman" w:hAnsi="Times New Roman" w:cs="Times New Roman"/>
          <w:sz w:val="24"/>
          <w:szCs w:val="24"/>
        </w:rPr>
        <w:t>2.3.1.Да притежават юридическа правоспособност за изготвяне на анализ на правното състояние на обекта на приватизация</w:t>
      </w:r>
    </w:p>
    <w:p w:rsidR="009144AD" w:rsidRPr="009144AD" w:rsidRDefault="009144AD" w:rsidP="009144AD">
      <w:pPr>
        <w:spacing w:after="0" w:line="240" w:lineRule="auto"/>
        <w:ind w:left="-142" w:right="-142" w:firstLine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4AD">
        <w:rPr>
          <w:rFonts w:ascii="Times New Roman" w:eastAsia="Times New Roman" w:hAnsi="Times New Roman" w:cs="Times New Roman"/>
          <w:sz w:val="24"/>
          <w:szCs w:val="24"/>
        </w:rPr>
        <w:lastRenderedPageBreak/>
        <w:t>2.3.2.Да притежават правоспособност на независим оценител по чл. 6, ал. 1, т. 1 и т. 5 от Закона за независимите оценители.</w:t>
      </w:r>
    </w:p>
    <w:p w:rsidR="009144AD" w:rsidRPr="009144AD" w:rsidRDefault="009144AD" w:rsidP="009144AD">
      <w:pPr>
        <w:spacing w:after="0" w:line="240" w:lineRule="auto"/>
        <w:ind w:left="-142" w:right="-142" w:firstLine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4AD">
        <w:rPr>
          <w:rFonts w:ascii="Times New Roman" w:eastAsia="Times New Roman" w:hAnsi="Times New Roman" w:cs="Times New Roman"/>
          <w:sz w:val="24"/>
          <w:szCs w:val="24"/>
        </w:rPr>
        <w:t>Забележка: За доказване съответствието с посоченото в т. 2.3 изискване, кандидатите могат да се позоват на капацитета на трети лиза, само ако тези лица ще участват в изпълнението на частта от дейността, за която е необходим този капацитет.</w:t>
      </w:r>
    </w:p>
    <w:p w:rsidR="009144AD" w:rsidRPr="009144AD" w:rsidRDefault="009144AD" w:rsidP="009144AD">
      <w:pPr>
        <w:spacing w:after="0" w:line="240" w:lineRule="auto"/>
        <w:ind w:left="-142" w:right="-142" w:firstLine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4AD">
        <w:rPr>
          <w:rFonts w:ascii="Times New Roman" w:eastAsia="Times New Roman" w:hAnsi="Times New Roman" w:cs="Times New Roman"/>
          <w:sz w:val="24"/>
          <w:szCs w:val="24"/>
        </w:rPr>
        <w:t>3.За съответствие с поставените изисквания, кандидатите следва да представят:</w:t>
      </w:r>
    </w:p>
    <w:p w:rsidR="009144AD" w:rsidRPr="009144AD" w:rsidRDefault="009144AD" w:rsidP="009144AD">
      <w:pPr>
        <w:spacing w:after="0" w:line="240" w:lineRule="auto"/>
        <w:ind w:left="-142" w:right="-142" w:firstLine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4AD">
        <w:rPr>
          <w:rFonts w:ascii="Times New Roman" w:eastAsia="Times New Roman" w:hAnsi="Times New Roman" w:cs="Times New Roman"/>
          <w:sz w:val="24"/>
          <w:szCs w:val="24"/>
        </w:rPr>
        <w:t>3.1.Удостоверение за юридическа правоспособност и сертификат за правоспособност на независим оценител по чл. 6, ал. 1, т. 1 и т. 5 от Закона за независимите оценители</w:t>
      </w:r>
    </w:p>
    <w:p w:rsidR="009144AD" w:rsidRPr="009144AD" w:rsidRDefault="009144AD" w:rsidP="009144AD">
      <w:pPr>
        <w:spacing w:after="0" w:line="240" w:lineRule="auto"/>
        <w:ind w:left="-142" w:right="-142" w:firstLine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4AD">
        <w:rPr>
          <w:rFonts w:ascii="Times New Roman" w:eastAsia="Times New Roman" w:hAnsi="Times New Roman" w:cs="Times New Roman"/>
          <w:sz w:val="24"/>
          <w:szCs w:val="24"/>
        </w:rPr>
        <w:t>3.2.Декларация, че:</w:t>
      </w:r>
    </w:p>
    <w:p w:rsidR="009144AD" w:rsidRPr="009144AD" w:rsidRDefault="009144AD" w:rsidP="009144AD">
      <w:pPr>
        <w:spacing w:after="0" w:line="240" w:lineRule="auto"/>
        <w:ind w:left="-142" w:right="-142" w:firstLine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4AD">
        <w:rPr>
          <w:rFonts w:ascii="Times New Roman" w:eastAsia="Times New Roman" w:hAnsi="Times New Roman" w:cs="Times New Roman"/>
          <w:sz w:val="24"/>
          <w:szCs w:val="24"/>
        </w:rPr>
        <w:t xml:space="preserve">3.2.1.Не са обявени в несъстоятелност или са в производство по несъстоятелност, или са в процедура по ликвидация, или са сключили извънсъдебно споразумение с кредиторите си по смисъла на </w:t>
      </w:r>
      <w:hyperlink r:id="rId23" w:history="1">
        <w:r w:rsidRPr="009144AD">
          <w:rPr>
            <w:rFonts w:ascii="Times New Roman" w:eastAsia="Times New Roman" w:hAnsi="Times New Roman" w:cs="Times New Roman"/>
            <w:sz w:val="24"/>
            <w:szCs w:val="24"/>
          </w:rPr>
          <w:t>чл. 740 от Търговския закон</w:t>
        </w:r>
      </w:hyperlink>
      <w:r w:rsidRPr="009144AD">
        <w:rPr>
          <w:rFonts w:ascii="Times New Roman" w:eastAsia="Times New Roman" w:hAnsi="Times New Roman" w:cs="Times New Roman"/>
          <w:sz w:val="24"/>
          <w:szCs w:val="24"/>
        </w:rPr>
        <w:t>, или са преустановили дейността си, а в случай че кандидатите или участниците са чуждестранни лица – се намират в подобно положение, произтичащо от сходна процедура, съгласно законодателството на държавата, в която са установени.</w:t>
      </w:r>
    </w:p>
    <w:p w:rsidR="009144AD" w:rsidRPr="009144AD" w:rsidRDefault="009144AD" w:rsidP="009144AD">
      <w:pPr>
        <w:spacing w:after="0" w:line="240" w:lineRule="auto"/>
        <w:ind w:left="-142" w:right="-142" w:firstLine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4AD">
        <w:rPr>
          <w:rFonts w:ascii="Times New Roman" w:eastAsia="Times New Roman" w:hAnsi="Times New Roman" w:cs="Times New Roman"/>
          <w:sz w:val="24"/>
          <w:szCs w:val="24"/>
        </w:rPr>
        <w:t xml:space="preserve">3.2.2.Не са осъдени с влязла в сила присъда за престъпление по </w:t>
      </w:r>
      <w:hyperlink r:id="rId24" w:history="1">
        <w:r w:rsidRPr="009144AD">
          <w:rPr>
            <w:rFonts w:ascii="Times New Roman" w:eastAsia="Times New Roman" w:hAnsi="Times New Roman" w:cs="Times New Roman"/>
            <w:sz w:val="24"/>
            <w:szCs w:val="24"/>
          </w:rPr>
          <w:t>чл. 108а</w:t>
        </w:r>
      </w:hyperlink>
      <w:r w:rsidRPr="009144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25" w:history="1">
        <w:r w:rsidRPr="009144AD">
          <w:rPr>
            <w:rFonts w:ascii="Times New Roman" w:eastAsia="Times New Roman" w:hAnsi="Times New Roman" w:cs="Times New Roman"/>
            <w:sz w:val="24"/>
            <w:szCs w:val="24"/>
          </w:rPr>
          <w:t>чл. 159а</w:t>
        </w:r>
      </w:hyperlink>
      <w:r w:rsidRPr="009144A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26" w:history="1">
        <w:r w:rsidRPr="009144AD">
          <w:rPr>
            <w:rFonts w:ascii="Times New Roman" w:eastAsia="Times New Roman" w:hAnsi="Times New Roman" w:cs="Times New Roman"/>
            <w:sz w:val="24"/>
            <w:szCs w:val="24"/>
          </w:rPr>
          <w:t>159г</w:t>
        </w:r>
      </w:hyperlink>
      <w:r w:rsidRPr="009144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27" w:history="1">
        <w:r w:rsidRPr="009144AD">
          <w:rPr>
            <w:rFonts w:ascii="Times New Roman" w:eastAsia="Times New Roman" w:hAnsi="Times New Roman" w:cs="Times New Roman"/>
            <w:sz w:val="24"/>
            <w:szCs w:val="24"/>
          </w:rPr>
          <w:t>чл. 172</w:t>
        </w:r>
      </w:hyperlink>
      <w:r w:rsidRPr="009144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28" w:history="1">
        <w:r w:rsidRPr="009144AD">
          <w:rPr>
            <w:rFonts w:ascii="Times New Roman" w:eastAsia="Times New Roman" w:hAnsi="Times New Roman" w:cs="Times New Roman"/>
            <w:sz w:val="24"/>
            <w:szCs w:val="24"/>
          </w:rPr>
          <w:t>чл. 192а</w:t>
        </w:r>
      </w:hyperlink>
      <w:r w:rsidRPr="009144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29" w:history="1">
        <w:r w:rsidRPr="009144AD">
          <w:rPr>
            <w:rFonts w:ascii="Times New Roman" w:eastAsia="Times New Roman" w:hAnsi="Times New Roman" w:cs="Times New Roman"/>
            <w:sz w:val="24"/>
            <w:szCs w:val="24"/>
          </w:rPr>
          <w:t>чл. 194</w:t>
        </w:r>
      </w:hyperlink>
      <w:r w:rsidRPr="009144A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30" w:history="1">
        <w:r w:rsidRPr="009144AD">
          <w:rPr>
            <w:rFonts w:ascii="Times New Roman" w:eastAsia="Times New Roman" w:hAnsi="Times New Roman" w:cs="Times New Roman"/>
            <w:sz w:val="24"/>
            <w:szCs w:val="24"/>
          </w:rPr>
          <w:t>217</w:t>
        </w:r>
      </w:hyperlink>
      <w:r w:rsidRPr="009144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31" w:history="1">
        <w:r w:rsidRPr="009144AD">
          <w:rPr>
            <w:rFonts w:ascii="Times New Roman" w:eastAsia="Times New Roman" w:hAnsi="Times New Roman" w:cs="Times New Roman"/>
            <w:sz w:val="24"/>
            <w:szCs w:val="24"/>
          </w:rPr>
          <w:t>чл. 219</w:t>
        </w:r>
      </w:hyperlink>
      <w:r w:rsidRPr="009144A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32" w:history="1">
        <w:r w:rsidRPr="009144AD">
          <w:rPr>
            <w:rFonts w:ascii="Times New Roman" w:eastAsia="Times New Roman" w:hAnsi="Times New Roman" w:cs="Times New Roman"/>
            <w:sz w:val="24"/>
            <w:szCs w:val="24"/>
          </w:rPr>
          <w:t>252</w:t>
        </w:r>
      </w:hyperlink>
      <w:r w:rsidRPr="009144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33" w:history="1">
        <w:r w:rsidRPr="009144AD">
          <w:rPr>
            <w:rFonts w:ascii="Times New Roman" w:eastAsia="Times New Roman" w:hAnsi="Times New Roman" w:cs="Times New Roman"/>
            <w:sz w:val="24"/>
            <w:szCs w:val="24"/>
          </w:rPr>
          <w:t>чл. 253</w:t>
        </w:r>
      </w:hyperlink>
      <w:r w:rsidRPr="009144A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34" w:history="1">
        <w:r w:rsidRPr="009144AD">
          <w:rPr>
            <w:rFonts w:ascii="Times New Roman" w:eastAsia="Times New Roman" w:hAnsi="Times New Roman" w:cs="Times New Roman"/>
            <w:sz w:val="24"/>
            <w:szCs w:val="24"/>
          </w:rPr>
          <w:t>260</w:t>
        </w:r>
      </w:hyperlink>
      <w:r w:rsidRPr="009144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35" w:history="1">
        <w:r w:rsidRPr="009144AD">
          <w:rPr>
            <w:rFonts w:ascii="Times New Roman" w:eastAsia="Times New Roman" w:hAnsi="Times New Roman" w:cs="Times New Roman"/>
            <w:sz w:val="24"/>
            <w:szCs w:val="24"/>
          </w:rPr>
          <w:t>чл. 301</w:t>
        </w:r>
      </w:hyperlink>
      <w:r w:rsidRPr="009144A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36" w:history="1">
        <w:r w:rsidRPr="009144AD">
          <w:rPr>
            <w:rFonts w:ascii="Times New Roman" w:eastAsia="Times New Roman" w:hAnsi="Times New Roman" w:cs="Times New Roman"/>
            <w:sz w:val="24"/>
            <w:szCs w:val="24"/>
          </w:rPr>
          <w:t>307</w:t>
        </w:r>
      </w:hyperlink>
      <w:r w:rsidRPr="009144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37" w:history="1">
        <w:r w:rsidRPr="009144AD">
          <w:rPr>
            <w:rFonts w:ascii="Times New Roman" w:eastAsia="Times New Roman" w:hAnsi="Times New Roman" w:cs="Times New Roman"/>
            <w:sz w:val="24"/>
            <w:szCs w:val="24"/>
          </w:rPr>
          <w:t>чл. 321</w:t>
        </w:r>
      </w:hyperlink>
      <w:r w:rsidRPr="009144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38" w:history="1">
        <w:r w:rsidRPr="009144AD">
          <w:rPr>
            <w:rFonts w:ascii="Times New Roman" w:eastAsia="Times New Roman" w:hAnsi="Times New Roman" w:cs="Times New Roman"/>
            <w:sz w:val="24"/>
            <w:szCs w:val="24"/>
          </w:rPr>
          <w:t>321а</w:t>
        </w:r>
      </w:hyperlink>
      <w:r w:rsidRPr="009144A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39" w:history="1">
        <w:r w:rsidRPr="009144AD">
          <w:rPr>
            <w:rFonts w:ascii="Times New Roman" w:eastAsia="Times New Roman" w:hAnsi="Times New Roman" w:cs="Times New Roman"/>
            <w:sz w:val="24"/>
            <w:szCs w:val="24"/>
          </w:rPr>
          <w:t>чл. 352</w:t>
        </w:r>
      </w:hyperlink>
      <w:r w:rsidRPr="009144A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40" w:history="1">
        <w:r w:rsidRPr="009144AD">
          <w:rPr>
            <w:rFonts w:ascii="Times New Roman" w:eastAsia="Times New Roman" w:hAnsi="Times New Roman" w:cs="Times New Roman"/>
            <w:sz w:val="24"/>
            <w:szCs w:val="24"/>
          </w:rPr>
          <w:t>353е от Наказателния кодекс</w:t>
        </w:r>
      </w:hyperlink>
      <w:r w:rsidRPr="009144AD">
        <w:rPr>
          <w:rFonts w:ascii="Times New Roman" w:eastAsia="Times New Roman" w:hAnsi="Times New Roman" w:cs="Times New Roman"/>
          <w:sz w:val="24"/>
          <w:szCs w:val="24"/>
        </w:rPr>
        <w:t xml:space="preserve"> или за престъпление в друга държава членка или в трета страна, освен ако са реабилитирани. </w:t>
      </w:r>
    </w:p>
    <w:p w:rsidR="009144AD" w:rsidRPr="009144AD" w:rsidRDefault="009144AD" w:rsidP="009144AD">
      <w:pPr>
        <w:spacing w:after="0" w:line="240" w:lineRule="auto"/>
        <w:ind w:left="-142" w:right="-142" w:firstLine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4AD">
        <w:rPr>
          <w:rFonts w:ascii="Times New Roman" w:eastAsia="Times New Roman" w:hAnsi="Times New Roman" w:cs="Times New Roman"/>
          <w:sz w:val="24"/>
          <w:szCs w:val="24"/>
        </w:rPr>
        <w:t>В случай, че кандидата е юридическо лице, декларации представят лицата представляващи юридическото лице. Когато кандидатът е обединение, което не е юридическо лице, декларации се представят от всяко физическо лице и от членовете на управителните органи на всяко юридическо лице, участващо в него.</w:t>
      </w:r>
    </w:p>
    <w:p w:rsidR="009144AD" w:rsidRPr="009144AD" w:rsidRDefault="009144AD" w:rsidP="009144AD">
      <w:pPr>
        <w:spacing w:after="0" w:line="240" w:lineRule="auto"/>
        <w:ind w:left="-142" w:right="-142" w:firstLine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4AD">
        <w:rPr>
          <w:rFonts w:ascii="Times New Roman" w:eastAsia="Times New Roman" w:hAnsi="Times New Roman" w:cs="Times New Roman"/>
          <w:sz w:val="24"/>
          <w:szCs w:val="24"/>
        </w:rPr>
        <w:t xml:space="preserve">3.2.3.За липсата на конфликт на интереси по смисъла на </w:t>
      </w:r>
      <w:hyperlink r:id="rId41" w:history="1">
        <w:r w:rsidRPr="009144AD">
          <w:rPr>
            <w:rFonts w:ascii="Times New Roman" w:eastAsia="Times New Roman" w:hAnsi="Times New Roman" w:cs="Times New Roman"/>
            <w:sz w:val="24"/>
            <w:szCs w:val="24"/>
          </w:rPr>
          <w:t>Закона за противодействие на корупцията и за отнемане на незаконно придобитото имущество</w:t>
        </w:r>
      </w:hyperlink>
      <w:r w:rsidRPr="009144AD">
        <w:rPr>
          <w:rFonts w:ascii="Times New Roman" w:eastAsia="Times New Roman" w:hAnsi="Times New Roman" w:cs="Times New Roman"/>
          <w:sz w:val="24"/>
          <w:szCs w:val="24"/>
        </w:rPr>
        <w:t>, който не може да се отстрани.</w:t>
      </w:r>
    </w:p>
    <w:p w:rsidR="009144AD" w:rsidRPr="009144AD" w:rsidRDefault="009144AD" w:rsidP="009144AD">
      <w:pPr>
        <w:spacing w:after="0" w:line="240" w:lineRule="auto"/>
        <w:ind w:left="-142" w:right="-142" w:firstLine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4AD">
        <w:rPr>
          <w:rFonts w:ascii="Times New Roman" w:eastAsia="Times New Roman" w:hAnsi="Times New Roman" w:cs="Times New Roman"/>
          <w:sz w:val="24"/>
          <w:szCs w:val="24"/>
        </w:rPr>
        <w:t>Забележка: При възлагане на дейностите, съответствието с изискванията по т. 3.2.2 чрез свидетелство за съдимост и т. 3.2.1 чрез удостоверение, издадено от Агенцията по вписванията, преди подписването на договора за възлагане.</w:t>
      </w:r>
    </w:p>
    <w:p w:rsidR="009144AD" w:rsidRPr="009144AD" w:rsidRDefault="009144AD" w:rsidP="009144AD">
      <w:pPr>
        <w:spacing w:after="0" w:line="240" w:lineRule="auto"/>
        <w:ind w:left="-142" w:right="-142" w:firstLine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4AD">
        <w:rPr>
          <w:rFonts w:ascii="Times New Roman" w:eastAsia="Times New Roman" w:hAnsi="Times New Roman" w:cs="Times New Roman"/>
          <w:sz w:val="24"/>
          <w:szCs w:val="24"/>
        </w:rPr>
        <w:t>4.Анализите на правното състояние и приватизационната оценка да бъдат изготвени в съответствие с изискванията на Наредбата за анализите на правното състояние и приватизационните оценки и Наредбата за задължителната информация, предоставяна на лицата, заявили интерес за участие в приватизацията по Закона за приватизация и следприватизационен контрол, и за документите и сведенията, представляващи служебна тайна.</w:t>
      </w:r>
    </w:p>
    <w:p w:rsidR="009144AD" w:rsidRPr="009144AD" w:rsidRDefault="009144AD" w:rsidP="009144AD">
      <w:pPr>
        <w:spacing w:after="0" w:line="240" w:lineRule="auto"/>
        <w:ind w:left="-142" w:right="-142" w:firstLine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4AD">
        <w:rPr>
          <w:rFonts w:ascii="Times New Roman" w:eastAsia="Times New Roman" w:hAnsi="Times New Roman" w:cs="Times New Roman"/>
          <w:sz w:val="24"/>
          <w:szCs w:val="24"/>
        </w:rPr>
        <w:t>5.Поканата за участие в процедурата да се изпрати до:</w:t>
      </w:r>
    </w:p>
    <w:p w:rsidR="009144AD" w:rsidRPr="009144AD" w:rsidRDefault="009144AD" w:rsidP="009144AD">
      <w:pPr>
        <w:spacing w:after="0" w:line="240" w:lineRule="auto"/>
        <w:ind w:left="-142" w:right="-142" w:firstLine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4AD">
        <w:rPr>
          <w:rFonts w:ascii="Times New Roman" w:eastAsia="Times New Roman" w:hAnsi="Times New Roman" w:cs="Times New Roman"/>
          <w:sz w:val="24"/>
          <w:szCs w:val="24"/>
        </w:rPr>
        <w:t xml:space="preserve">5.1.“Интелект </w:t>
      </w:r>
      <w:proofErr w:type="spellStart"/>
      <w:r w:rsidRPr="009144AD">
        <w:rPr>
          <w:rFonts w:ascii="Times New Roman" w:eastAsia="Times New Roman" w:hAnsi="Times New Roman" w:cs="Times New Roman"/>
          <w:sz w:val="24"/>
          <w:szCs w:val="24"/>
        </w:rPr>
        <w:t>Диамандиев</w:t>
      </w:r>
      <w:proofErr w:type="spellEnd"/>
      <w:r w:rsidRPr="009144AD">
        <w:rPr>
          <w:rFonts w:ascii="Times New Roman" w:eastAsia="Times New Roman" w:hAnsi="Times New Roman" w:cs="Times New Roman"/>
          <w:sz w:val="24"/>
          <w:szCs w:val="24"/>
        </w:rPr>
        <w:t xml:space="preserve">” СД, гр. Стара Загора </w:t>
      </w:r>
    </w:p>
    <w:p w:rsidR="009144AD" w:rsidRPr="009144AD" w:rsidRDefault="009144AD" w:rsidP="009144AD">
      <w:pPr>
        <w:spacing w:after="0" w:line="240" w:lineRule="auto"/>
        <w:ind w:left="-142" w:right="-142" w:firstLine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4AD">
        <w:rPr>
          <w:rFonts w:ascii="Times New Roman" w:eastAsia="Times New Roman" w:hAnsi="Times New Roman" w:cs="Times New Roman"/>
          <w:sz w:val="24"/>
          <w:szCs w:val="24"/>
        </w:rPr>
        <w:t>5.2.„Стройпроект“ ООД, гр. Стара Загора</w:t>
      </w:r>
    </w:p>
    <w:p w:rsidR="009144AD" w:rsidRPr="009144AD" w:rsidRDefault="009144AD" w:rsidP="009144AD">
      <w:pPr>
        <w:spacing w:after="0" w:line="240" w:lineRule="auto"/>
        <w:ind w:left="-142" w:right="-142" w:firstLine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4AD">
        <w:rPr>
          <w:rFonts w:ascii="Times New Roman" w:eastAsia="Times New Roman" w:hAnsi="Times New Roman" w:cs="Times New Roman"/>
          <w:sz w:val="24"/>
          <w:szCs w:val="24"/>
        </w:rPr>
        <w:t xml:space="preserve">5.3.Оценителски колектив с ръководител Стоянка Йорданова </w:t>
      </w:r>
      <w:proofErr w:type="spellStart"/>
      <w:r w:rsidRPr="009144AD">
        <w:rPr>
          <w:rFonts w:ascii="Times New Roman" w:eastAsia="Times New Roman" w:hAnsi="Times New Roman" w:cs="Times New Roman"/>
          <w:sz w:val="24"/>
          <w:szCs w:val="24"/>
        </w:rPr>
        <w:t>Манолчева</w:t>
      </w:r>
      <w:proofErr w:type="spellEnd"/>
      <w:r w:rsidRPr="009144AD">
        <w:rPr>
          <w:rFonts w:ascii="Times New Roman" w:eastAsia="Times New Roman" w:hAnsi="Times New Roman" w:cs="Times New Roman"/>
          <w:sz w:val="24"/>
          <w:szCs w:val="24"/>
        </w:rPr>
        <w:t xml:space="preserve">-Николова, </w:t>
      </w:r>
      <w:proofErr w:type="spellStart"/>
      <w:r w:rsidRPr="009144AD">
        <w:rPr>
          <w:rFonts w:ascii="Times New Roman" w:eastAsia="Times New Roman" w:hAnsi="Times New Roman" w:cs="Times New Roman"/>
          <w:sz w:val="24"/>
          <w:szCs w:val="24"/>
        </w:rPr>
        <w:t>гр.Стара</w:t>
      </w:r>
      <w:proofErr w:type="spellEnd"/>
      <w:r w:rsidRPr="009144AD">
        <w:rPr>
          <w:rFonts w:ascii="Times New Roman" w:eastAsia="Times New Roman" w:hAnsi="Times New Roman" w:cs="Times New Roman"/>
          <w:sz w:val="24"/>
          <w:szCs w:val="24"/>
        </w:rPr>
        <w:t xml:space="preserve"> Загора </w:t>
      </w:r>
    </w:p>
    <w:p w:rsidR="009144AD" w:rsidRPr="009144AD" w:rsidRDefault="009144AD" w:rsidP="009144AD">
      <w:pPr>
        <w:spacing w:after="0" w:line="240" w:lineRule="auto"/>
        <w:ind w:left="-142" w:right="-142" w:firstLine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4AD">
        <w:rPr>
          <w:rFonts w:ascii="Times New Roman" w:eastAsia="Times New Roman" w:hAnsi="Times New Roman" w:cs="Times New Roman"/>
          <w:sz w:val="24"/>
          <w:szCs w:val="24"/>
        </w:rPr>
        <w:t>6.Срок и място за подаване на предложенията.</w:t>
      </w:r>
    </w:p>
    <w:p w:rsidR="009144AD" w:rsidRPr="009144AD" w:rsidRDefault="009144AD" w:rsidP="009144AD">
      <w:pPr>
        <w:spacing w:after="0" w:line="240" w:lineRule="auto"/>
        <w:ind w:left="-142" w:right="-142" w:firstLine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4AD">
        <w:rPr>
          <w:rFonts w:ascii="Times New Roman" w:eastAsia="Times New Roman" w:hAnsi="Times New Roman" w:cs="Times New Roman"/>
          <w:sz w:val="24"/>
          <w:szCs w:val="24"/>
        </w:rPr>
        <w:t>Предложенията, следва да се подадат от кандидатите в срок до 17.00 часа на 29.03.2021 г. в стая 204 /Деловодство/ на Община Раднево в запечатан непрозрачен плик, върху който се отбелязват предмета на процедурата, името на кандидата и адреса.</w:t>
      </w:r>
    </w:p>
    <w:p w:rsidR="009144AD" w:rsidRPr="009144AD" w:rsidRDefault="009144AD" w:rsidP="009144AD">
      <w:pPr>
        <w:spacing w:after="0" w:line="240" w:lineRule="auto"/>
        <w:ind w:left="-142" w:right="-142" w:firstLine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4AD">
        <w:rPr>
          <w:rFonts w:ascii="Times New Roman" w:eastAsia="Times New Roman" w:hAnsi="Times New Roman" w:cs="Times New Roman"/>
          <w:sz w:val="24"/>
          <w:szCs w:val="24"/>
        </w:rPr>
        <w:t>7.Оценяването на предложенията да се извърши по критерий „Най-ниска цена“.</w:t>
      </w:r>
    </w:p>
    <w:p w:rsidR="009144AD" w:rsidRPr="009144AD" w:rsidRDefault="009144AD" w:rsidP="009144AD">
      <w:pPr>
        <w:spacing w:after="0" w:line="240" w:lineRule="auto"/>
        <w:ind w:left="-142" w:right="-142" w:firstLine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4AD">
        <w:rPr>
          <w:rFonts w:ascii="Times New Roman" w:eastAsia="Times New Roman" w:hAnsi="Times New Roman" w:cs="Times New Roman"/>
          <w:sz w:val="24"/>
          <w:szCs w:val="24"/>
        </w:rPr>
        <w:t>8.Утвърждавам Правила за провеждане на процедурата.</w:t>
      </w:r>
    </w:p>
    <w:p w:rsidR="009144AD" w:rsidRPr="009144AD" w:rsidRDefault="009144AD" w:rsidP="009144AD">
      <w:pPr>
        <w:spacing w:after="0" w:line="240" w:lineRule="auto"/>
        <w:ind w:left="-142" w:right="-142" w:firstLine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4AD">
        <w:rPr>
          <w:rFonts w:ascii="Times New Roman" w:eastAsia="Times New Roman" w:hAnsi="Times New Roman" w:cs="Times New Roman"/>
          <w:sz w:val="24"/>
          <w:szCs w:val="24"/>
        </w:rPr>
        <w:t>Допълнителна информация във връзка с конкурса може да бъде предоставяна на заинтересованите, само въз основа на тяхно писмено запитване, направено до два работни дни до изтичане на срока за приемане на предложения за участие в ограничения конкурс.</w:t>
      </w:r>
    </w:p>
    <w:p w:rsidR="009144AD" w:rsidRPr="009144AD" w:rsidRDefault="009144AD" w:rsidP="009144AD">
      <w:pPr>
        <w:spacing w:after="0" w:line="240" w:lineRule="auto"/>
        <w:ind w:left="-142" w:right="-142" w:firstLine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4AD">
        <w:rPr>
          <w:rFonts w:ascii="Times New Roman" w:eastAsia="Times New Roman" w:hAnsi="Times New Roman" w:cs="Times New Roman"/>
          <w:sz w:val="24"/>
          <w:szCs w:val="24"/>
        </w:rPr>
        <w:t>9.Процедурата да се проведе на 30.03.2021 г. от 14.30 часа в Община Раднево.</w:t>
      </w:r>
    </w:p>
    <w:p w:rsidR="009144AD" w:rsidRPr="009144AD" w:rsidRDefault="009144AD" w:rsidP="009144AD">
      <w:pPr>
        <w:spacing w:after="0" w:line="240" w:lineRule="auto"/>
        <w:ind w:left="-142" w:right="-142" w:firstLine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4AD">
        <w:rPr>
          <w:rFonts w:ascii="Times New Roman" w:eastAsia="Times New Roman" w:hAnsi="Times New Roman" w:cs="Times New Roman"/>
          <w:sz w:val="24"/>
          <w:szCs w:val="24"/>
        </w:rPr>
        <w:lastRenderedPageBreak/>
        <w:t>10.Назначавам комисия за оценяване и класиране на предложенията в състав:</w:t>
      </w:r>
    </w:p>
    <w:p w:rsidR="009144AD" w:rsidRPr="009144AD" w:rsidRDefault="009144AD" w:rsidP="009144AD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4AD"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  <w:r>
        <w:rPr>
          <w:rFonts w:ascii="Times New Roman" w:eastAsia="Times New Roman" w:hAnsi="Times New Roman" w:cs="Times New Roman"/>
          <w:sz w:val="24"/>
          <w:szCs w:val="24"/>
        </w:rPr>
        <w:t>………..</w:t>
      </w:r>
      <w:r w:rsidRPr="009144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44AD" w:rsidRPr="009144AD" w:rsidRDefault="009144AD" w:rsidP="009144AD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4AD">
        <w:rPr>
          <w:rFonts w:ascii="Times New Roman" w:eastAsia="Times New Roman" w:hAnsi="Times New Roman" w:cs="Times New Roman"/>
          <w:sz w:val="24"/>
          <w:szCs w:val="24"/>
        </w:rPr>
        <w:t xml:space="preserve">и членове:  1. </w:t>
      </w:r>
      <w:r>
        <w:rPr>
          <w:rFonts w:ascii="Times New Roman" w:eastAsia="Times New Roman" w:hAnsi="Times New Roman" w:cs="Times New Roman"/>
          <w:sz w:val="24"/>
          <w:szCs w:val="24"/>
        </w:rPr>
        <w:t>………..</w:t>
      </w:r>
      <w:r w:rsidRPr="009144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44AD" w:rsidRPr="009144AD" w:rsidRDefault="009144AD" w:rsidP="009144AD">
      <w:pPr>
        <w:tabs>
          <w:tab w:val="left" w:pos="1980"/>
        </w:tabs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4AD">
        <w:rPr>
          <w:rFonts w:ascii="Times New Roman" w:eastAsia="Times New Roman" w:hAnsi="Times New Roman" w:cs="Times New Roman"/>
          <w:sz w:val="24"/>
          <w:szCs w:val="24"/>
        </w:rPr>
        <w:t xml:space="preserve">                    2. </w:t>
      </w:r>
      <w:r>
        <w:rPr>
          <w:rFonts w:ascii="Times New Roman" w:eastAsia="Times New Roman" w:hAnsi="Times New Roman" w:cs="Times New Roman"/>
          <w:sz w:val="24"/>
          <w:szCs w:val="24"/>
        </w:rPr>
        <w:t>……</w:t>
      </w:r>
      <w:r w:rsidR="00F13573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….</w:t>
      </w:r>
    </w:p>
    <w:p w:rsidR="009144AD" w:rsidRPr="009144AD" w:rsidRDefault="009144AD" w:rsidP="009144AD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4AD">
        <w:rPr>
          <w:rFonts w:ascii="Times New Roman" w:eastAsia="Times New Roman" w:hAnsi="Times New Roman" w:cs="Times New Roman"/>
          <w:sz w:val="24"/>
          <w:szCs w:val="24"/>
        </w:rPr>
        <w:t xml:space="preserve">резервни членове: 1.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</w:t>
      </w:r>
      <w:r w:rsidRPr="009144A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9144AD" w:rsidRPr="009144AD" w:rsidRDefault="009144AD" w:rsidP="009144AD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4A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2.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</w:t>
      </w:r>
    </w:p>
    <w:p w:rsidR="009144AD" w:rsidRPr="009144AD" w:rsidRDefault="009144AD" w:rsidP="009144AD">
      <w:pPr>
        <w:spacing w:after="0" w:line="240" w:lineRule="auto"/>
        <w:ind w:left="-142" w:right="-142" w:firstLine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4AD">
        <w:rPr>
          <w:rFonts w:ascii="Times New Roman" w:eastAsia="Times New Roman" w:hAnsi="Times New Roman" w:cs="Times New Roman"/>
          <w:sz w:val="24"/>
          <w:szCs w:val="24"/>
        </w:rPr>
        <w:t>11.Комисията да изготви и представи мотивиран доклад в 14-дневен срок от датата на провеждане на процедурата.</w:t>
      </w:r>
    </w:p>
    <w:p w:rsidR="009144AD" w:rsidRPr="009144AD" w:rsidRDefault="009144AD" w:rsidP="009144AD">
      <w:pPr>
        <w:spacing w:after="0" w:line="240" w:lineRule="auto"/>
        <w:ind w:left="-142" w:right="-142" w:firstLine="5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44AD" w:rsidRPr="009144AD" w:rsidRDefault="009144AD" w:rsidP="009144AD">
      <w:pPr>
        <w:spacing w:after="0" w:line="240" w:lineRule="auto"/>
        <w:ind w:left="-142" w:right="-142" w:firstLine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4AD">
        <w:rPr>
          <w:rFonts w:ascii="Times New Roman" w:eastAsia="Times New Roman" w:hAnsi="Times New Roman" w:cs="Times New Roman"/>
          <w:sz w:val="24"/>
          <w:szCs w:val="24"/>
        </w:rPr>
        <w:t xml:space="preserve">Заповедта да се сведе до знанието на членовете на комисията за сведение и изпълнение. </w:t>
      </w:r>
    </w:p>
    <w:p w:rsidR="009144AD" w:rsidRPr="009144AD" w:rsidRDefault="009144AD" w:rsidP="009144AD">
      <w:pPr>
        <w:spacing w:after="0" w:line="240" w:lineRule="auto"/>
        <w:ind w:left="-142" w:right="-142" w:firstLine="5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44AD" w:rsidRPr="009144AD" w:rsidRDefault="009144AD" w:rsidP="009144AD">
      <w:pPr>
        <w:spacing w:after="0" w:line="240" w:lineRule="auto"/>
        <w:ind w:left="-142" w:right="-142" w:firstLine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4AD">
        <w:rPr>
          <w:rFonts w:ascii="Times New Roman" w:eastAsia="Times New Roman" w:hAnsi="Times New Roman" w:cs="Times New Roman"/>
          <w:sz w:val="24"/>
          <w:szCs w:val="24"/>
        </w:rPr>
        <w:t>Контролът по изпълнението на заповедта възлагам на Светослав Маринов - зам.-кмет ТСУОССД.</w:t>
      </w:r>
    </w:p>
    <w:p w:rsidR="009144AD" w:rsidRPr="00870736" w:rsidRDefault="009144AD" w:rsidP="009144AD">
      <w:pPr>
        <w:spacing w:after="0" w:line="240" w:lineRule="auto"/>
        <w:ind w:left="-142" w:right="-142" w:firstLine="5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44AD" w:rsidRPr="00870736" w:rsidRDefault="009144AD" w:rsidP="009144AD">
      <w:pPr>
        <w:spacing w:after="0" w:line="240" w:lineRule="auto"/>
        <w:ind w:left="-142" w:right="-142" w:firstLine="502"/>
        <w:rPr>
          <w:rFonts w:ascii="Times New Roman" w:eastAsia="Times New Roman" w:hAnsi="Times New Roman" w:cs="Times New Roman"/>
          <w:sz w:val="24"/>
          <w:szCs w:val="24"/>
        </w:rPr>
      </w:pPr>
    </w:p>
    <w:p w:rsidR="009144AD" w:rsidRPr="00870736" w:rsidRDefault="009144AD" w:rsidP="009144AD">
      <w:pPr>
        <w:spacing w:after="0" w:line="240" w:lineRule="auto"/>
        <w:ind w:left="-142" w:right="-142" w:firstLine="502"/>
        <w:rPr>
          <w:rFonts w:ascii="Times New Roman" w:eastAsia="Times New Roman" w:hAnsi="Times New Roman" w:cs="Times New Roman"/>
          <w:sz w:val="24"/>
          <w:szCs w:val="24"/>
        </w:rPr>
      </w:pPr>
    </w:p>
    <w:p w:rsidR="009144AD" w:rsidRPr="00870736" w:rsidRDefault="009144AD" w:rsidP="009144AD">
      <w:pPr>
        <w:spacing w:after="0" w:line="240" w:lineRule="auto"/>
        <w:ind w:left="-142" w:right="-142" w:firstLine="502"/>
        <w:rPr>
          <w:rFonts w:ascii="Times New Roman" w:eastAsia="Times New Roman" w:hAnsi="Times New Roman" w:cs="Times New Roman"/>
          <w:sz w:val="24"/>
          <w:szCs w:val="24"/>
        </w:rPr>
      </w:pPr>
    </w:p>
    <w:p w:rsidR="009144AD" w:rsidRPr="00870736" w:rsidRDefault="009144AD" w:rsidP="009144AD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0736">
        <w:rPr>
          <w:rFonts w:ascii="Times New Roman" w:eastAsia="Times New Roman" w:hAnsi="Times New Roman" w:cs="Times New Roman"/>
          <w:b/>
          <w:sz w:val="24"/>
          <w:szCs w:val="24"/>
        </w:rPr>
        <w:t>Д-Р ТЕНЬО ТЕНЕВ  …../П/…</w:t>
      </w:r>
    </w:p>
    <w:p w:rsidR="009144AD" w:rsidRPr="00870736" w:rsidRDefault="009144AD" w:rsidP="009144AD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70736">
        <w:rPr>
          <w:rFonts w:ascii="Times New Roman" w:eastAsia="Times New Roman" w:hAnsi="Times New Roman" w:cs="Times New Roman"/>
          <w:i/>
          <w:sz w:val="24"/>
          <w:szCs w:val="24"/>
        </w:rPr>
        <w:t xml:space="preserve">Кмет на Община Раднево </w:t>
      </w:r>
    </w:p>
    <w:p w:rsidR="009144AD" w:rsidRPr="00870736" w:rsidRDefault="009144AD" w:rsidP="009144AD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A462D" w:rsidRDefault="00AA462D"/>
    <w:sectPr w:rsidR="00AA46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17E"/>
    <w:rsid w:val="009144AD"/>
    <w:rsid w:val="00AA462D"/>
    <w:rsid w:val="00F13573"/>
    <w:rsid w:val="00F8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BA0C59"/>
  <w15:chartTrackingRefBased/>
  <w15:docId w15:val="{810505B3-1E40-4BF9-A4DA-900E71501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2003&amp;ToPar=Art192&#1072;&amp;Type=201" TargetMode="External"/><Relationship Id="rId13" Type="http://schemas.openxmlformats.org/officeDocument/2006/relationships/hyperlink" Target="apis://Base=NARH&amp;DocCode=2003&amp;ToPar=Art253&amp;Type=201" TargetMode="External"/><Relationship Id="rId18" Type="http://schemas.openxmlformats.org/officeDocument/2006/relationships/hyperlink" Target="apis://Base=NARH&amp;DocCode=2003&amp;ToPar=Art321&#1072;&amp;Type=201" TargetMode="External"/><Relationship Id="rId26" Type="http://schemas.openxmlformats.org/officeDocument/2006/relationships/hyperlink" Target="apis://Base=NARH&amp;DocCode=2003&amp;ToPar=Art159&#1075;&amp;Type=201" TargetMode="External"/><Relationship Id="rId39" Type="http://schemas.openxmlformats.org/officeDocument/2006/relationships/hyperlink" Target="apis://Base=NARH&amp;DocCode=2003&amp;ToPar=Art352&amp;Type=20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apis://Base=NARH&amp;DocCode=4076&amp;ToPar=Art740&amp;Type=201" TargetMode="External"/><Relationship Id="rId34" Type="http://schemas.openxmlformats.org/officeDocument/2006/relationships/hyperlink" Target="apis://Base=NARH&amp;DocCode=2003&amp;ToPar=Art260&amp;Type=201" TargetMode="External"/><Relationship Id="rId42" Type="http://schemas.openxmlformats.org/officeDocument/2006/relationships/fontTable" Target="fontTable.xml"/><Relationship Id="rId7" Type="http://schemas.openxmlformats.org/officeDocument/2006/relationships/hyperlink" Target="apis://Base=NARH&amp;DocCode=2003&amp;ToPar=Art172&amp;Type=201" TargetMode="External"/><Relationship Id="rId12" Type="http://schemas.openxmlformats.org/officeDocument/2006/relationships/hyperlink" Target="apis://Base=NARH&amp;DocCode=2003&amp;ToPar=Art252&amp;Type=201" TargetMode="External"/><Relationship Id="rId17" Type="http://schemas.openxmlformats.org/officeDocument/2006/relationships/hyperlink" Target="apis://Base=NARH&amp;DocCode=2003&amp;ToPar=Art321&amp;Type=201" TargetMode="External"/><Relationship Id="rId25" Type="http://schemas.openxmlformats.org/officeDocument/2006/relationships/hyperlink" Target="apis://Base=NARH&amp;DocCode=2003&amp;ToPar=Art159&#1072;&amp;Type=201" TargetMode="External"/><Relationship Id="rId33" Type="http://schemas.openxmlformats.org/officeDocument/2006/relationships/hyperlink" Target="apis://Base=NARH&amp;DocCode=2003&amp;ToPar=Art253&amp;Type=201" TargetMode="External"/><Relationship Id="rId38" Type="http://schemas.openxmlformats.org/officeDocument/2006/relationships/hyperlink" Target="apis://Base=NARH&amp;DocCode=2003&amp;ToPar=Art321&#1072;&amp;Type=201" TargetMode="External"/><Relationship Id="rId2" Type="http://schemas.openxmlformats.org/officeDocument/2006/relationships/settings" Target="settings.xml"/><Relationship Id="rId16" Type="http://schemas.openxmlformats.org/officeDocument/2006/relationships/hyperlink" Target="apis://Base=NARH&amp;DocCode=2003&amp;ToPar=Art307&amp;Type=201" TargetMode="External"/><Relationship Id="rId20" Type="http://schemas.openxmlformats.org/officeDocument/2006/relationships/hyperlink" Target="apis://Base=NARH&amp;DocCode=2003&amp;ToPar=Art353&#1077;&amp;Type=201" TargetMode="External"/><Relationship Id="rId29" Type="http://schemas.openxmlformats.org/officeDocument/2006/relationships/hyperlink" Target="apis://Base=NARH&amp;DocCode=2003&amp;ToPar=Art194&amp;Type=201" TargetMode="External"/><Relationship Id="rId41" Type="http://schemas.openxmlformats.org/officeDocument/2006/relationships/hyperlink" Target="apis://Base=NARH&amp;DocCode=42500&amp;Type=201" TargetMode="External"/><Relationship Id="rId1" Type="http://schemas.openxmlformats.org/officeDocument/2006/relationships/styles" Target="styles.xml"/><Relationship Id="rId6" Type="http://schemas.openxmlformats.org/officeDocument/2006/relationships/hyperlink" Target="apis://Base=NARH&amp;DocCode=2003&amp;ToPar=Art159&#1075;&amp;Type=201" TargetMode="External"/><Relationship Id="rId11" Type="http://schemas.openxmlformats.org/officeDocument/2006/relationships/hyperlink" Target="apis://Base=NARH&amp;DocCode=2003&amp;ToPar=Art219&amp;Type=201" TargetMode="External"/><Relationship Id="rId24" Type="http://schemas.openxmlformats.org/officeDocument/2006/relationships/hyperlink" Target="apis://Base=NARH&amp;DocCode=2003&amp;ToPar=Art108&#1072;&amp;Type=201" TargetMode="External"/><Relationship Id="rId32" Type="http://schemas.openxmlformats.org/officeDocument/2006/relationships/hyperlink" Target="apis://Base=NARH&amp;DocCode=2003&amp;ToPar=Art252&amp;Type=201" TargetMode="External"/><Relationship Id="rId37" Type="http://schemas.openxmlformats.org/officeDocument/2006/relationships/hyperlink" Target="apis://Base=NARH&amp;DocCode=2003&amp;ToPar=Art321&amp;Type=201" TargetMode="External"/><Relationship Id="rId40" Type="http://schemas.openxmlformats.org/officeDocument/2006/relationships/hyperlink" Target="apis://Base=NARH&amp;DocCode=2003&amp;ToPar=Art353&#1077;&amp;Type=201" TargetMode="External"/><Relationship Id="rId5" Type="http://schemas.openxmlformats.org/officeDocument/2006/relationships/hyperlink" Target="apis://Base=NARH&amp;DocCode=2003&amp;ToPar=Art159&#1072;&amp;Type=201" TargetMode="External"/><Relationship Id="rId15" Type="http://schemas.openxmlformats.org/officeDocument/2006/relationships/hyperlink" Target="apis://Base=NARH&amp;DocCode=2003&amp;ToPar=Art301&amp;Type=201" TargetMode="External"/><Relationship Id="rId23" Type="http://schemas.openxmlformats.org/officeDocument/2006/relationships/hyperlink" Target="apis://Base=NARH&amp;DocCode=4076&amp;ToPar=Art740&amp;Type=201" TargetMode="External"/><Relationship Id="rId28" Type="http://schemas.openxmlformats.org/officeDocument/2006/relationships/hyperlink" Target="apis://Base=NARH&amp;DocCode=2003&amp;ToPar=Art192&#1072;&amp;Type=201" TargetMode="External"/><Relationship Id="rId36" Type="http://schemas.openxmlformats.org/officeDocument/2006/relationships/hyperlink" Target="apis://Base=NARH&amp;DocCode=2003&amp;ToPar=Art307&amp;Type=201" TargetMode="External"/><Relationship Id="rId10" Type="http://schemas.openxmlformats.org/officeDocument/2006/relationships/hyperlink" Target="apis://Base=NARH&amp;DocCode=2003&amp;ToPar=Art217&amp;Type=201" TargetMode="External"/><Relationship Id="rId19" Type="http://schemas.openxmlformats.org/officeDocument/2006/relationships/hyperlink" Target="apis://Base=NARH&amp;DocCode=2003&amp;ToPar=Art352&amp;Type=201" TargetMode="External"/><Relationship Id="rId31" Type="http://schemas.openxmlformats.org/officeDocument/2006/relationships/hyperlink" Target="apis://Base=NARH&amp;DocCode=2003&amp;ToPar=Art219&amp;Type=201" TargetMode="External"/><Relationship Id="rId4" Type="http://schemas.openxmlformats.org/officeDocument/2006/relationships/hyperlink" Target="apis://Base=NARH&amp;DocCode=2003&amp;ToPar=Art108&#1072;&amp;Type=201" TargetMode="External"/><Relationship Id="rId9" Type="http://schemas.openxmlformats.org/officeDocument/2006/relationships/hyperlink" Target="apis://Base=NARH&amp;DocCode=2003&amp;ToPar=Art194&amp;Type=201" TargetMode="External"/><Relationship Id="rId14" Type="http://schemas.openxmlformats.org/officeDocument/2006/relationships/hyperlink" Target="apis://Base=NARH&amp;DocCode=2003&amp;ToPar=Art260&amp;Type=201" TargetMode="External"/><Relationship Id="rId22" Type="http://schemas.openxmlformats.org/officeDocument/2006/relationships/hyperlink" Target="apis://Base=NARH&amp;DocCode=42500&amp;Type=201" TargetMode="External"/><Relationship Id="rId27" Type="http://schemas.openxmlformats.org/officeDocument/2006/relationships/hyperlink" Target="apis://Base=NARH&amp;DocCode=2003&amp;ToPar=Art172&amp;Type=201" TargetMode="External"/><Relationship Id="rId30" Type="http://schemas.openxmlformats.org/officeDocument/2006/relationships/hyperlink" Target="apis://Base=NARH&amp;DocCode=2003&amp;ToPar=Art217&amp;Type=201" TargetMode="External"/><Relationship Id="rId35" Type="http://schemas.openxmlformats.org/officeDocument/2006/relationships/hyperlink" Target="apis://Base=NARH&amp;DocCode=2003&amp;ToPar=Art301&amp;Type=201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1347</Words>
  <Characters>7684</Characters>
  <Application>Microsoft Office Word</Application>
  <DocSecurity>0</DocSecurity>
  <Lines>64</Lines>
  <Paragraphs>18</Paragraphs>
  <ScaleCrop>false</ScaleCrop>
  <Company/>
  <LinksUpToDate>false</LinksUpToDate>
  <CharactersWithSpaces>9013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3</cp:revision>
  <dcterms:created xsi:type="dcterms:W3CDTF">2021-03-19T14:55:00Z</dcterms:created>
  <dcterms:modified xsi:type="dcterms:W3CDTF">2021-03-19T15:04:00Z</dcterms:modified>
</cp:coreProperties>
</file>