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6E" w:rsidRPr="00322DCB" w:rsidRDefault="006E1C6E" w:rsidP="00AE6382">
      <w:pPr>
        <w:rPr>
          <w:b/>
        </w:rPr>
      </w:pPr>
      <w:bookmarkStart w:id="0" w:name="_GoBack"/>
      <w:bookmarkEnd w:id="0"/>
    </w:p>
    <w:p w:rsidR="006E1C6E" w:rsidRPr="00322DCB" w:rsidRDefault="006E1C6E" w:rsidP="006E1C6E">
      <w:pPr>
        <w:ind w:left="-180" w:right="-720"/>
        <w:jc w:val="right"/>
        <w:rPr>
          <w:b/>
        </w:rPr>
      </w:pPr>
      <w:r w:rsidRPr="00322DCB">
        <w:rPr>
          <w:b/>
        </w:rPr>
        <w:t>Приложение 1</w:t>
      </w:r>
    </w:p>
    <w:p w:rsidR="006E1C6E" w:rsidRPr="00322DCB" w:rsidRDefault="006E1C6E" w:rsidP="00AE6382">
      <w:pPr>
        <w:rPr>
          <w:b/>
        </w:rPr>
      </w:pPr>
    </w:p>
    <w:p w:rsidR="006E1C6E" w:rsidRPr="00322DCB" w:rsidRDefault="006E1C6E" w:rsidP="00AE6382">
      <w:pPr>
        <w:rPr>
          <w:b/>
        </w:rPr>
      </w:pPr>
    </w:p>
    <w:p w:rsidR="006E1C6E" w:rsidRPr="00322DCB" w:rsidRDefault="006E1C6E" w:rsidP="006E1C6E">
      <w:pPr>
        <w:ind w:firstLine="10773"/>
        <w:rPr>
          <w:b/>
        </w:rPr>
      </w:pPr>
    </w:p>
    <w:p w:rsidR="00AE6382" w:rsidRPr="00322DCB" w:rsidRDefault="00AE6382" w:rsidP="006E1C6E">
      <w:pPr>
        <w:ind w:firstLine="10773"/>
        <w:rPr>
          <w:b/>
        </w:rPr>
      </w:pPr>
      <w:r w:rsidRPr="00322DCB">
        <w:rPr>
          <w:b/>
        </w:rPr>
        <w:t>УТВЪРДИЛ:</w:t>
      </w:r>
      <w:r w:rsidR="00850852">
        <w:rPr>
          <w:b/>
        </w:rPr>
        <w:t xml:space="preserve">    /П/</w:t>
      </w:r>
    </w:p>
    <w:p w:rsidR="00AE6382" w:rsidRPr="00322DCB" w:rsidRDefault="00AE6382" w:rsidP="006E1C6E">
      <w:pPr>
        <w:ind w:firstLine="10773"/>
        <w:rPr>
          <w:b/>
        </w:rPr>
      </w:pPr>
    </w:p>
    <w:p w:rsidR="00AE6382" w:rsidRPr="00322DCB" w:rsidRDefault="00AE6382" w:rsidP="006E1C6E">
      <w:pPr>
        <w:ind w:firstLine="10773"/>
        <w:rPr>
          <w:b/>
        </w:rPr>
      </w:pPr>
      <w:r w:rsidRPr="00322DCB">
        <w:rPr>
          <w:b/>
        </w:rPr>
        <w:t>Д-Р ТЕНЬО ТЕНЕВ</w:t>
      </w:r>
    </w:p>
    <w:p w:rsidR="00AE6382" w:rsidRPr="00322DCB" w:rsidRDefault="00AE6382" w:rsidP="006E1C6E">
      <w:pPr>
        <w:ind w:firstLine="10773"/>
        <w:rPr>
          <w:b/>
        </w:rPr>
      </w:pPr>
      <w:r w:rsidRPr="00322DCB">
        <w:rPr>
          <w:b/>
        </w:rPr>
        <w:t>Кмет на община Раднево</w:t>
      </w:r>
    </w:p>
    <w:p w:rsidR="006E1C6E" w:rsidRPr="00322DCB" w:rsidRDefault="006E1C6E" w:rsidP="006E1C6E">
      <w:pPr>
        <w:ind w:left="-180" w:right="-720"/>
        <w:jc w:val="center"/>
        <w:rPr>
          <w:b/>
        </w:rPr>
      </w:pPr>
    </w:p>
    <w:p w:rsidR="006E1C6E" w:rsidRPr="00322DCB" w:rsidRDefault="006E1C6E" w:rsidP="006E1C6E">
      <w:pPr>
        <w:ind w:left="-180" w:right="-720"/>
        <w:jc w:val="center"/>
        <w:rPr>
          <w:b/>
        </w:rPr>
      </w:pPr>
    </w:p>
    <w:p w:rsidR="00AE6382" w:rsidRPr="00322DCB" w:rsidRDefault="006E1C6E" w:rsidP="006E1C6E">
      <w:pPr>
        <w:ind w:left="-180" w:right="-720"/>
        <w:jc w:val="center"/>
        <w:rPr>
          <w:b/>
        </w:rPr>
      </w:pPr>
      <w:r w:rsidRPr="00322DCB">
        <w:rPr>
          <w:b/>
        </w:rPr>
        <w:t>ОТЧЕТ</w:t>
      </w:r>
      <w:r w:rsidRPr="00322DCB">
        <w:rPr>
          <w:rFonts w:eastAsia="Arial"/>
          <w:b/>
        </w:rPr>
        <w:t xml:space="preserve"> </w:t>
      </w:r>
      <w:r w:rsidRPr="00322DCB">
        <w:rPr>
          <w:b/>
        </w:rPr>
        <w:t>ЗА</w:t>
      </w:r>
      <w:r w:rsidRPr="00322DCB">
        <w:rPr>
          <w:rFonts w:eastAsia="Arial"/>
          <w:b/>
        </w:rPr>
        <w:t xml:space="preserve"> </w:t>
      </w:r>
      <w:r w:rsidRPr="00322DCB">
        <w:rPr>
          <w:b/>
        </w:rPr>
        <w:t>ИЗПЪЛНЕНИЕ</w:t>
      </w:r>
      <w:r w:rsidRPr="00322DCB">
        <w:rPr>
          <w:rFonts w:eastAsia="Arial"/>
          <w:b/>
        </w:rPr>
        <w:t xml:space="preserve"> </w:t>
      </w:r>
      <w:r w:rsidRPr="00322DCB">
        <w:rPr>
          <w:b/>
        </w:rPr>
        <w:t>НА</w:t>
      </w:r>
      <w:r w:rsidRPr="00322DCB">
        <w:rPr>
          <w:rFonts w:eastAsia="Arial"/>
          <w:b/>
        </w:rPr>
        <w:t xml:space="preserve"> </w:t>
      </w:r>
      <w:r w:rsidRPr="00322DCB">
        <w:rPr>
          <w:b/>
        </w:rPr>
        <w:t>ЦЕЛИТЕ</w:t>
      </w:r>
      <w:r w:rsidRPr="00322DCB">
        <w:rPr>
          <w:rFonts w:eastAsia="Arial"/>
          <w:b/>
        </w:rPr>
        <w:t xml:space="preserve"> НА АДМИНИСТРАЦИЯТА </w:t>
      </w:r>
      <w:r w:rsidRPr="00322DCB">
        <w:rPr>
          <w:b/>
        </w:rPr>
        <w:t>ЗА</w:t>
      </w:r>
      <w:r w:rsidRPr="00322DCB">
        <w:rPr>
          <w:rFonts w:eastAsia="Arial"/>
          <w:b/>
        </w:rPr>
        <w:t xml:space="preserve"> </w:t>
      </w:r>
      <w:r w:rsidRPr="00322DCB">
        <w:rPr>
          <w:b/>
        </w:rPr>
        <w:t>2021</w:t>
      </w:r>
      <w:r w:rsidRPr="00322DCB">
        <w:rPr>
          <w:rFonts w:eastAsia="Arial"/>
          <w:b/>
        </w:rPr>
        <w:t xml:space="preserve"> </w:t>
      </w:r>
      <w:r w:rsidRPr="00322DCB">
        <w:rPr>
          <w:b/>
        </w:rPr>
        <w:t>Г.</w:t>
      </w:r>
    </w:p>
    <w:p w:rsidR="00AE6382" w:rsidRPr="00322DCB" w:rsidRDefault="00AE6382" w:rsidP="006E1C6E">
      <w:pPr>
        <w:tabs>
          <w:tab w:val="left" w:pos="6255"/>
        </w:tabs>
        <w:ind w:left="-180" w:right="-720"/>
        <w:jc w:val="center"/>
        <w:rPr>
          <w:b/>
        </w:rPr>
      </w:pPr>
    </w:p>
    <w:p w:rsidR="00AE6382" w:rsidRPr="00322DCB" w:rsidRDefault="00AE6382" w:rsidP="006E1C6E">
      <w:pPr>
        <w:ind w:left="-180" w:right="-720"/>
        <w:jc w:val="center"/>
        <w:rPr>
          <w:b/>
        </w:rPr>
      </w:pPr>
      <w:r w:rsidRPr="00322DCB">
        <w:rPr>
          <w:b/>
        </w:rPr>
        <w:t>Наименование</w:t>
      </w:r>
      <w:r w:rsidRPr="00322DCB">
        <w:rPr>
          <w:rFonts w:eastAsia="Arial"/>
          <w:b/>
        </w:rPr>
        <w:t xml:space="preserve"> </w:t>
      </w:r>
      <w:r w:rsidRPr="00322DCB">
        <w:rPr>
          <w:b/>
        </w:rPr>
        <w:t>на</w:t>
      </w:r>
      <w:r w:rsidRPr="00322DCB">
        <w:rPr>
          <w:rFonts w:eastAsia="Arial"/>
          <w:b/>
        </w:rPr>
        <w:t xml:space="preserve"> </w:t>
      </w:r>
      <w:r w:rsidRPr="00322DCB">
        <w:rPr>
          <w:b/>
        </w:rPr>
        <w:t>администрацията:</w:t>
      </w:r>
      <w:r w:rsidRPr="00322DCB">
        <w:rPr>
          <w:rFonts w:eastAsia="Arial"/>
        </w:rPr>
        <w:t xml:space="preserve"> </w:t>
      </w:r>
      <w:r w:rsidRPr="00322DCB">
        <w:rPr>
          <w:b/>
        </w:rPr>
        <w:t>община</w:t>
      </w:r>
      <w:r w:rsidRPr="00322DCB">
        <w:rPr>
          <w:rFonts w:eastAsia="Arial"/>
          <w:b/>
        </w:rPr>
        <w:t xml:space="preserve">  </w:t>
      </w:r>
      <w:r w:rsidRPr="00322DCB">
        <w:rPr>
          <w:b/>
        </w:rPr>
        <w:t>Раднево,</w:t>
      </w:r>
      <w:r w:rsidRPr="00322DCB">
        <w:rPr>
          <w:rFonts w:eastAsia="Arial"/>
          <w:b/>
        </w:rPr>
        <w:t xml:space="preserve"> </w:t>
      </w:r>
      <w:r w:rsidRPr="00322DCB">
        <w:rPr>
          <w:b/>
        </w:rPr>
        <w:t>област</w:t>
      </w:r>
      <w:r w:rsidRPr="00322DCB">
        <w:rPr>
          <w:rFonts w:eastAsia="Arial"/>
          <w:b/>
        </w:rPr>
        <w:t xml:space="preserve"> </w:t>
      </w:r>
      <w:r w:rsidRPr="00322DCB">
        <w:rPr>
          <w:b/>
        </w:rPr>
        <w:t>Стара</w:t>
      </w:r>
      <w:r w:rsidRPr="00322DCB">
        <w:rPr>
          <w:rFonts w:eastAsia="Arial"/>
          <w:b/>
        </w:rPr>
        <w:t xml:space="preserve"> </w:t>
      </w:r>
      <w:r w:rsidRPr="00322DCB">
        <w:rPr>
          <w:b/>
        </w:rPr>
        <w:t>Загора</w:t>
      </w:r>
    </w:p>
    <w:p w:rsidR="00AE6382" w:rsidRPr="00322DCB" w:rsidRDefault="00AE6382" w:rsidP="00AE6382">
      <w:pPr>
        <w:ind w:right="-720"/>
      </w:pPr>
    </w:p>
    <w:p w:rsidR="00AE6382" w:rsidRPr="00322DCB" w:rsidRDefault="00AE6382" w:rsidP="00AE6382">
      <w:pPr>
        <w:ind w:right="-720"/>
        <w:jc w:val="center"/>
      </w:pP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60"/>
        <w:gridCol w:w="2741"/>
        <w:gridCol w:w="1701"/>
        <w:gridCol w:w="2345"/>
        <w:gridCol w:w="2520"/>
        <w:gridCol w:w="3134"/>
      </w:tblGrid>
      <w:tr w:rsidR="00AE6382" w:rsidRPr="00322DCB" w:rsidTr="00A62D9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382" w:rsidRPr="00322DCB" w:rsidRDefault="00AE6382" w:rsidP="00C13927">
            <w:pPr>
              <w:snapToGrid w:val="0"/>
              <w:jc w:val="center"/>
              <w:rPr>
                <w:b/>
              </w:rPr>
            </w:pPr>
            <w:r w:rsidRPr="00322DCB">
              <w:rPr>
                <w:b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382" w:rsidRPr="00322DCB" w:rsidRDefault="00AE6382" w:rsidP="00C13927">
            <w:pPr>
              <w:snapToGrid w:val="0"/>
              <w:jc w:val="center"/>
              <w:rPr>
                <w:b/>
              </w:rPr>
            </w:pPr>
            <w:r w:rsidRPr="00322DCB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382" w:rsidRPr="00322DCB" w:rsidRDefault="00AE6382" w:rsidP="00A62D91">
            <w:pPr>
              <w:snapToGrid w:val="0"/>
              <w:ind w:left="-47" w:right="-48"/>
              <w:jc w:val="center"/>
              <w:rPr>
                <w:b/>
              </w:rPr>
            </w:pPr>
            <w:r w:rsidRPr="00322DCB">
              <w:rPr>
                <w:b/>
              </w:rPr>
              <w:t>3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382" w:rsidRPr="00322DCB" w:rsidRDefault="00AE6382" w:rsidP="00C13927">
            <w:pPr>
              <w:snapToGrid w:val="0"/>
              <w:jc w:val="center"/>
              <w:rPr>
                <w:b/>
              </w:rPr>
            </w:pPr>
            <w:r w:rsidRPr="00322DCB">
              <w:rPr>
                <w:b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382" w:rsidRPr="00322DCB" w:rsidRDefault="00AE6382" w:rsidP="00C13927">
            <w:pPr>
              <w:snapToGrid w:val="0"/>
              <w:jc w:val="center"/>
              <w:rPr>
                <w:b/>
              </w:rPr>
            </w:pPr>
            <w:r w:rsidRPr="00322DCB">
              <w:rPr>
                <w:b/>
              </w:rPr>
              <w:t>5</w:t>
            </w:r>
          </w:p>
        </w:tc>
      </w:tr>
      <w:tr w:rsidR="00AE6382" w:rsidRPr="00322DCB" w:rsidTr="00A62D91">
        <w:trPr>
          <w:trHeight w:val="494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382" w:rsidRPr="00322DCB" w:rsidRDefault="00AE6382" w:rsidP="006E1C6E">
            <w:pPr>
              <w:snapToGrid w:val="0"/>
              <w:jc w:val="center"/>
              <w:rPr>
                <w:b/>
              </w:rPr>
            </w:pPr>
            <w:r w:rsidRPr="00322DCB">
              <w:rPr>
                <w:b/>
              </w:rPr>
              <w:t>ЦЕЛ</w:t>
            </w:r>
          </w:p>
          <w:p w:rsidR="00AE6382" w:rsidRPr="00322DCB" w:rsidRDefault="00AE6382" w:rsidP="006E1C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6382" w:rsidRPr="00322DCB" w:rsidRDefault="00AE6382" w:rsidP="000B61F1">
            <w:pPr>
              <w:snapToGrid w:val="0"/>
              <w:jc w:val="center"/>
              <w:rPr>
                <w:b/>
              </w:rPr>
            </w:pPr>
            <w:r w:rsidRPr="00322DCB">
              <w:rPr>
                <w:b/>
              </w:rPr>
              <w:t>Дейности</w:t>
            </w:r>
          </w:p>
          <w:p w:rsidR="00AE6382" w:rsidRPr="00322DCB" w:rsidRDefault="00AE6382" w:rsidP="000B61F1">
            <w:pPr>
              <w:jc w:val="center"/>
            </w:pPr>
          </w:p>
          <w:p w:rsidR="00AE6382" w:rsidRPr="00322DCB" w:rsidRDefault="00AE6382" w:rsidP="000B61F1">
            <w:pPr>
              <w:ind w:firstLine="7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382" w:rsidRPr="00322DCB" w:rsidRDefault="00AE6382" w:rsidP="00A62D91">
            <w:pPr>
              <w:snapToGrid w:val="0"/>
              <w:ind w:left="-47" w:right="-48"/>
              <w:jc w:val="center"/>
              <w:rPr>
                <w:b/>
              </w:rPr>
            </w:pPr>
            <w:r w:rsidRPr="00322DCB">
              <w:rPr>
                <w:b/>
              </w:rPr>
              <w:t>Очакван</w:t>
            </w:r>
          </w:p>
          <w:p w:rsidR="00AE6382" w:rsidRPr="00322DCB" w:rsidRDefault="00AE6382" w:rsidP="00A62D91">
            <w:pPr>
              <w:snapToGrid w:val="0"/>
              <w:ind w:left="-47" w:right="-48"/>
              <w:jc w:val="center"/>
              <w:rPr>
                <w:b/>
              </w:rPr>
            </w:pPr>
            <w:r w:rsidRPr="00322DCB">
              <w:rPr>
                <w:b/>
              </w:rPr>
              <w:t>резултат</w:t>
            </w:r>
          </w:p>
          <w:p w:rsidR="00AE6382" w:rsidRPr="00322DCB" w:rsidRDefault="00AE6382" w:rsidP="00A62D91">
            <w:pPr>
              <w:snapToGrid w:val="0"/>
              <w:ind w:left="-47" w:right="-48"/>
              <w:jc w:val="center"/>
              <w:rPr>
                <w:b/>
              </w:rPr>
            </w:pPr>
          </w:p>
          <w:p w:rsidR="00AE6382" w:rsidRPr="00322DCB" w:rsidRDefault="00AE6382" w:rsidP="00A62D91">
            <w:pPr>
              <w:snapToGrid w:val="0"/>
              <w:ind w:left="-47" w:right="-48"/>
              <w:jc w:val="center"/>
              <w:rPr>
                <w:b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6382" w:rsidRPr="00322DCB" w:rsidRDefault="00AE6382" w:rsidP="006E1C6E">
            <w:pPr>
              <w:snapToGrid w:val="0"/>
              <w:jc w:val="center"/>
              <w:rPr>
                <w:b/>
              </w:rPr>
            </w:pPr>
            <w:r w:rsidRPr="00322DCB">
              <w:rPr>
                <w:b/>
              </w:rPr>
              <w:t>Индикатор</w:t>
            </w:r>
            <w:r w:rsidRPr="00322DCB">
              <w:rPr>
                <w:rFonts w:eastAsia="Arial"/>
                <w:b/>
              </w:rPr>
              <w:t xml:space="preserve"> </w:t>
            </w:r>
            <w:r w:rsidRPr="00322DCB">
              <w:rPr>
                <w:b/>
              </w:rPr>
              <w:t>за</w:t>
            </w:r>
            <w:r w:rsidRPr="00322DCB">
              <w:rPr>
                <w:rFonts w:eastAsia="Arial"/>
                <w:b/>
              </w:rPr>
              <w:t xml:space="preserve"> </w:t>
            </w:r>
            <w:r w:rsidRPr="00322DCB">
              <w:rPr>
                <w:b/>
              </w:rPr>
              <w:t>изпълнение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382" w:rsidRPr="00322DCB" w:rsidRDefault="00AE6382" w:rsidP="006E1C6E">
            <w:pPr>
              <w:tabs>
                <w:tab w:val="left" w:pos="3551"/>
              </w:tabs>
              <w:snapToGrid w:val="0"/>
              <w:ind w:left="7" w:hanging="7"/>
              <w:jc w:val="center"/>
              <w:rPr>
                <w:rFonts w:eastAsia="Arial"/>
              </w:rPr>
            </w:pPr>
            <w:r w:rsidRPr="00322DCB">
              <w:rPr>
                <w:b/>
              </w:rPr>
              <w:t>Индикатор</w:t>
            </w:r>
            <w:r w:rsidRPr="00322DCB">
              <w:rPr>
                <w:rFonts w:eastAsia="Arial"/>
                <w:b/>
              </w:rPr>
              <w:t xml:space="preserve"> </w:t>
            </w:r>
            <w:r w:rsidRPr="00322DCB">
              <w:rPr>
                <w:b/>
              </w:rPr>
              <w:t>за</w:t>
            </w:r>
            <w:r w:rsidRPr="00322DCB">
              <w:rPr>
                <w:rFonts w:eastAsia="Arial"/>
                <w:b/>
              </w:rPr>
              <w:t xml:space="preserve"> </w:t>
            </w:r>
            <w:r w:rsidRPr="00322DCB">
              <w:rPr>
                <w:b/>
              </w:rPr>
              <w:t>самооценка</w:t>
            </w:r>
          </w:p>
          <w:p w:rsidR="00AE6382" w:rsidRPr="00322DCB" w:rsidRDefault="00AE6382" w:rsidP="006E1C6E">
            <w:pPr>
              <w:tabs>
                <w:tab w:val="left" w:pos="3551"/>
              </w:tabs>
              <w:ind w:left="7" w:hanging="7"/>
            </w:pPr>
            <w:r w:rsidRPr="00322DCB">
              <w:t>1.напълно</w:t>
            </w:r>
            <w:r w:rsidRPr="00322DCB">
              <w:rPr>
                <w:rFonts w:eastAsia="Arial"/>
              </w:rPr>
              <w:t xml:space="preserve"> </w:t>
            </w:r>
            <w:r w:rsidRPr="00322DCB">
              <w:t>пост.</w:t>
            </w:r>
            <w:r w:rsidRPr="00322DCB">
              <w:rPr>
                <w:rFonts w:eastAsia="Arial"/>
              </w:rPr>
              <w:t xml:space="preserve"> </w:t>
            </w:r>
            <w:r w:rsidRPr="00322DCB">
              <w:t>цел</w:t>
            </w:r>
            <w:r w:rsidRPr="00322DCB">
              <w:rPr>
                <w:rFonts w:eastAsia="Arial"/>
              </w:rPr>
              <w:t xml:space="preserve"> </w:t>
            </w:r>
            <w:r w:rsidRPr="00322DCB">
              <w:t>-100%</w:t>
            </w:r>
          </w:p>
          <w:p w:rsidR="00AE6382" w:rsidRPr="00322DCB" w:rsidRDefault="00AE6382" w:rsidP="006E1C6E">
            <w:pPr>
              <w:tabs>
                <w:tab w:val="left" w:pos="3551"/>
              </w:tabs>
              <w:ind w:left="7" w:hanging="7"/>
              <w:rPr>
                <w:rFonts w:eastAsia="Arial"/>
              </w:rPr>
            </w:pPr>
            <w:r w:rsidRPr="00322DCB">
              <w:t>2.задоволително</w:t>
            </w:r>
            <w:r w:rsidRPr="00322DCB">
              <w:rPr>
                <w:rFonts w:eastAsia="Arial"/>
              </w:rPr>
              <w:t xml:space="preserve"> </w:t>
            </w:r>
            <w:r w:rsidRPr="00322DCB">
              <w:t>постигната</w:t>
            </w:r>
          </w:p>
          <w:p w:rsidR="00AE6382" w:rsidRPr="00322DCB" w:rsidRDefault="00AE6382" w:rsidP="006E1C6E">
            <w:pPr>
              <w:tabs>
                <w:tab w:val="left" w:pos="3551"/>
              </w:tabs>
              <w:ind w:left="7" w:hanging="7"/>
            </w:pPr>
            <w:r w:rsidRPr="00322DCB">
              <w:t>та цел-50</w:t>
            </w:r>
            <w:r w:rsidRPr="00322DCB">
              <w:rPr>
                <w:rFonts w:eastAsia="Arial"/>
              </w:rPr>
              <w:t xml:space="preserve"> </w:t>
            </w:r>
            <w:r w:rsidRPr="00322DCB">
              <w:t>и</w:t>
            </w:r>
            <w:r w:rsidRPr="00322DCB">
              <w:rPr>
                <w:rFonts w:eastAsia="Arial"/>
              </w:rPr>
              <w:t xml:space="preserve"> </w:t>
            </w:r>
            <w:r w:rsidRPr="00322DCB">
              <w:t>над</w:t>
            </w:r>
            <w:r w:rsidRPr="00322DCB">
              <w:rPr>
                <w:rFonts w:eastAsia="Arial"/>
              </w:rPr>
              <w:t xml:space="preserve"> </w:t>
            </w:r>
            <w:r w:rsidRPr="00322DCB">
              <w:t>50</w:t>
            </w:r>
            <w:r w:rsidRPr="00322DCB">
              <w:rPr>
                <w:rFonts w:eastAsia="Arial"/>
              </w:rPr>
              <w:t xml:space="preserve"> </w:t>
            </w:r>
            <w:r w:rsidRPr="00322DCB">
              <w:t>%</w:t>
            </w:r>
          </w:p>
          <w:p w:rsidR="00AE6382" w:rsidRPr="00322DCB" w:rsidRDefault="00AE6382" w:rsidP="006E1C6E">
            <w:pPr>
              <w:tabs>
                <w:tab w:val="left" w:pos="3551"/>
              </w:tabs>
              <w:ind w:left="7" w:hanging="7"/>
            </w:pPr>
            <w:r w:rsidRPr="00322DCB">
              <w:t>3.незадоволително</w:t>
            </w:r>
            <w:r w:rsidRPr="00322DCB">
              <w:rPr>
                <w:rFonts w:eastAsia="Arial"/>
              </w:rPr>
              <w:t xml:space="preserve"> </w:t>
            </w:r>
            <w:r w:rsidR="006E1C6E" w:rsidRPr="00322DCB">
              <w:t>постигна</w:t>
            </w:r>
            <w:r w:rsidRPr="00322DCB">
              <w:t>тата</w:t>
            </w:r>
            <w:r w:rsidRPr="00322DCB">
              <w:rPr>
                <w:rFonts w:eastAsia="Arial"/>
              </w:rPr>
              <w:t xml:space="preserve"> </w:t>
            </w:r>
            <w:r w:rsidRPr="00322DCB">
              <w:t>цел</w:t>
            </w:r>
            <w:r w:rsidRPr="00322DCB">
              <w:rPr>
                <w:rFonts w:eastAsia="Arial"/>
              </w:rPr>
              <w:t xml:space="preserve"> – </w:t>
            </w:r>
            <w:r w:rsidRPr="00322DCB">
              <w:t>под</w:t>
            </w:r>
            <w:r w:rsidRPr="00322DCB">
              <w:rPr>
                <w:rFonts w:eastAsia="Arial"/>
              </w:rPr>
              <w:t xml:space="preserve"> </w:t>
            </w:r>
            <w:r w:rsidRPr="00322DCB">
              <w:t>50%</w:t>
            </w:r>
          </w:p>
        </w:tc>
      </w:tr>
      <w:tr w:rsidR="00AE6382" w:rsidRPr="00322DCB" w:rsidTr="00A62D91">
        <w:trPr>
          <w:trHeight w:val="48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6382" w:rsidRPr="00322DCB" w:rsidRDefault="00AE6382" w:rsidP="00C13927">
            <w:pPr>
              <w:suppressAutoHyphens w:val="0"/>
              <w:rPr>
                <w:b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6382" w:rsidRPr="00322DCB" w:rsidRDefault="00AE6382" w:rsidP="00C13927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6382" w:rsidRPr="00322DCB" w:rsidRDefault="00AE6382" w:rsidP="00A62D91">
            <w:pPr>
              <w:suppressAutoHyphens w:val="0"/>
              <w:ind w:left="-47" w:right="-48"/>
              <w:rPr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6382" w:rsidRPr="00322DCB" w:rsidRDefault="00AE6382" w:rsidP="006E1C6E">
            <w:pPr>
              <w:snapToGrid w:val="0"/>
              <w:ind w:left="-89" w:right="-50"/>
              <w:jc w:val="center"/>
            </w:pPr>
            <w:r w:rsidRPr="00322DCB">
              <w:t>Индикатор</w:t>
            </w:r>
            <w:r w:rsidRPr="00322DCB">
              <w:rPr>
                <w:rFonts w:eastAsia="Arial"/>
              </w:rPr>
              <w:t xml:space="preserve"> </w:t>
            </w:r>
            <w:r w:rsidRPr="00322DCB">
              <w:t>за</w:t>
            </w:r>
            <w:r w:rsidR="006E1C6E" w:rsidRPr="00322DCB">
              <w:t xml:space="preserve"> </w:t>
            </w:r>
            <w:r w:rsidRPr="00322DCB">
              <w:t>текущо</w:t>
            </w:r>
            <w:r w:rsidRPr="00322DCB">
              <w:rPr>
                <w:rFonts w:eastAsia="Arial"/>
                <w:color w:val="FF0000"/>
              </w:rPr>
              <w:t xml:space="preserve"> </w:t>
            </w:r>
            <w:r w:rsidRPr="00322DCB">
              <w:t>състояние</w:t>
            </w:r>
            <w:r w:rsidR="006E1C6E" w:rsidRPr="00322DCB">
              <w:t xml:space="preserve"> </w:t>
            </w:r>
            <w:r w:rsidRPr="00322DCB">
              <w:t>/заложен</w:t>
            </w:r>
            <w:r w:rsidRPr="00322DCB">
              <w:rPr>
                <w:rFonts w:eastAsia="Arial"/>
              </w:rPr>
              <w:t xml:space="preserve"> </w:t>
            </w:r>
            <w:r w:rsidRPr="00322DCB">
              <w:t>в</w:t>
            </w:r>
            <w:r w:rsidRPr="00322DCB">
              <w:rPr>
                <w:rFonts w:eastAsia="Arial"/>
              </w:rPr>
              <w:t xml:space="preserve"> </w:t>
            </w:r>
            <w:r w:rsidRPr="00322DCB">
              <w:t>началото</w:t>
            </w:r>
            <w:r w:rsidR="006E1C6E" w:rsidRPr="00322DCB">
              <w:t xml:space="preserve"> </w:t>
            </w:r>
            <w:r w:rsidRPr="00322DCB">
              <w:t>на</w:t>
            </w:r>
            <w:r w:rsidRPr="00322DCB">
              <w:rPr>
                <w:rFonts w:eastAsia="Arial"/>
              </w:rPr>
              <w:t xml:space="preserve">  </w:t>
            </w:r>
            <w:r w:rsidRPr="00236A11">
              <w:t>2</w:t>
            </w:r>
            <w:r w:rsidR="008F3CAB" w:rsidRPr="00236A11">
              <w:t>02</w:t>
            </w:r>
            <w:r w:rsidR="008F3CAB" w:rsidRPr="00236A11">
              <w:rPr>
                <w:lang w:val="en-US"/>
              </w:rPr>
              <w:t>1</w:t>
            </w:r>
            <w:r w:rsidRPr="00236A11">
              <w:rPr>
                <w:rFonts w:eastAsia="Arial"/>
              </w:rPr>
              <w:t xml:space="preserve"> </w:t>
            </w:r>
            <w:r w:rsidRPr="00236A11">
              <w:t>г./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6382" w:rsidRPr="00322DCB" w:rsidRDefault="00AE6382" w:rsidP="006E1C6E">
            <w:pPr>
              <w:snapToGrid w:val="0"/>
              <w:jc w:val="center"/>
            </w:pPr>
            <w:r w:rsidRPr="00322DCB">
              <w:t>Индикатор</w:t>
            </w:r>
            <w:r w:rsidRPr="00322DCB">
              <w:rPr>
                <w:rFonts w:eastAsia="Arial"/>
              </w:rPr>
              <w:t xml:space="preserve"> </w:t>
            </w:r>
            <w:r w:rsidRPr="00322DCB">
              <w:t>целево</w:t>
            </w:r>
            <w:r w:rsidRPr="00322DCB">
              <w:rPr>
                <w:rFonts w:eastAsia="Arial"/>
              </w:rPr>
              <w:t xml:space="preserve"> </w:t>
            </w:r>
            <w:r w:rsidRPr="00322DCB">
              <w:t>състояние</w:t>
            </w:r>
          </w:p>
          <w:p w:rsidR="00AE6382" w:rsidRPr="00322DCB" w:rsidRDefault="00AE6382" w:rsidP="006E1C6E">
            <w:pPr>
              <w:ind w:right="-720"/>
              <w:jc w:val="center"/>
              <w:rPr>
                <w:rFonts w:eastAsia="Arial"/>
              </w:rPr>
            </w:pP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382" w:rsidRPr="00322DCB" w:rsidRDefault="00AE6382" w:rsidP="00C13927">
            <w:pPr>
              <w:suppressAutoHyphens w:val="0"/>
            </w:pPr>
          </w:p>
        </w:tc>
      </w:tr>
      <w:tr w:rsidR="00AE6382" w:rsidRPr="00322DCB" w:rsidTr="00A62D91">
        <w:trPr>
          <w:trHeight w:val="4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382" w:rsidRPr="00322DCB" w:rsidRDefault="00AE6382" w:rsidP="006E1C6E">
            <w:pPr>
              <w:suppressAutoHyphens w:val="0"/>
              <w:ind w:right="-108"/>
              <w:rPr>
                <w:b/>
                <w:bCs/>
                <w:lang w:eastAsia="bg-BG"/>
              </w:rPr>
            </w:pPr>
            <w:r w:rsidRPr="00322DCB">
              <w:rPr>
                <w:b/>
                <w:bCs/>
                <w:lang w:eastAsia="bg-BG"/>
              </w:rPr>
              <w:t>Цел № 1</w:t>
            </w:r>
          </w:p>
          <w:p w:rsidR="00AE6382" w:rsidRPr="00322DCB" w:rsidRDefault="00AE6382" w:rsidP="006E1C6E">
            <w:pPr>
              <w:suppressAutoHyphens w:val="0"/>
              <w:rPr>
                <w:b/>
                <w:lang w:eastAsia="bg-BG"/>
              </w:rPr>
            </w:pPr>
            <w:r w:rsidRPr="00322DCB">
              <w:rPr>
                <w:b/>
                <w:bCs/>
                <w:lang w:eastAsia="bg-BG"/>
              </w:rPr>
              <w:t>Подкрепа на пълноценно личностно развитие</w:t>
            </w:r>
          </w:p>
          <w:p w:rsidR="00AE6382" w:rsidRPr="00322DCB" w:rsidRDefault="00AE6382" w:rsidP="006E1C6E">
            <w:pPr>
              <w:suppressAutoHyphens w:val="0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  <w:r w:rsidRPr="00322DCB">
              <w:rPr>
                <w:lang w:eastAsia="bg-BG"/>
              </w:rPr>
              <w:t>1.Кариерно ориентиране и консултиране;</w:t>
            </w: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  <w:r w:rsidRPr="00322DCB">
              <w:rPr>
                <w:lang w:eastAsia="bg-BG"/>
              </w:rPr>
              <w:t xml:space="preserve">Развитие на интересите, способностите, компетентностите и изявата в областта на науките, технологиите, изкуствата и спорта; </w:t>
            </w: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  <w:r w:rsidRPr="00322DCB">
              <w:rPr>
                <w:lang w:eastAsia="bg-BG"/>
              </w:rPr>
              <w:lastRenderedPageBreak/>
              <w:t>Превантивна диагностика и работа с деца и ученици;</w:t>
            </w: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  <w:r w:rsidRPr="00322DCB">
              <w:rPr>
                <w:lang w:eastAsia="bg-BG"/>
              </w:rPr>
              <w:t xml:space="preserve">педагогическа и психологическа подкрепа;  </w:t>
            </w: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  <w:r w:rsidRPr="00322DCB">
              <w:rPr>
                <w:lang w:eastAsia="bg-BG"/>
              </w:rPr>
              <w:t>Прилагане на програми за подкрепа и обучение за семействата на децата и учениците с увреждания</w:t>
            </w: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</w:p>
          <w:p w:rsidR="00AE6382" w:rsidRPr="00322DCB" w:rsidRDefault="007A4CE9" w:rsidP="006E1C6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2.Подкрепа на връзките между образованието, бизнеса, неправителствените организации и общинската администрация.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CE9" w:rsidRPr="00322DCB" w:rsidRDefault="007A4CE9" w:rsidP="00A62D91">
            <w:pPr>
              <w:suppressAutoHyphens w:val="0"/>
              <w:ind w:left="-47" w:right="-48"/>
              <w:rPr>
                <w:lang w:eastAsia="bg-BG"/>
              </w:rPr>
            </w:pPr>
            <w:r w:rsidRPr="00322DCB">
              <w:rPr>
                <w:lang w:eastAsia="bg-BG"/>
              </w:rPr>
              <w:lastRenderedPageBreak/>
              <w:t>1.Създаване на интереси у децата и учениците към различни дисциплини и възможност за трансфер на знания.</w:t>
            </w:r>
          </w:p>
          <w:p w:rsidR="007A4CE9" w:rsidRPr="00322DCB" w:rsidRDefault="007A4CE9" w:rsidP="00A62D91">
            <w:pPr>
              <w:suppressAutoHyphens w:val="0"/>
              <w:ind w:left="-47" w:right="-48"/>
              <w:rPr>
                <w:lang w:eastAsia="bg-BG"/>
              </w:rPr>
            </w:pPr>
            <w:r w:rsidRPr="00322DCB">
              <w:rPr>
                <w:lang w:eastAsia="bg-BG"/>
              </w:rPr>
              <w:lastRenderedPageBreak/>
              <w:t>Постигане кариерно ориентиране на учениците.</w:t>
            </w:r>
          </w:p>
          <w:p w:rsidR="007A4CE9" w:rsidRPr="00322DCB" w:rsidRDefault="007A4CE9" w:rsidP="00A62D91">
            <w:pPr>
              <w:suppressAutoHyphens w:val="0"/>
              <w:ind w:left="-47" w:right="-48"/>
              <w:rPr>
                <w:lang w:eastAsia="bg-BG"/>
              </w:rPr>
            </w:pPr>
          </w:p>
          <w:p w:rsidR="007A4CE9" w:rsidRPr="00322DCB" w:rsidRDefault="007A4CE9" w:rsidP="00A62D91">
            <w:pPr>
              <w:suppressAutoHyphens w:val="0"/>
              <w:ind w:left="-47" w:right="-48"/>
              <w:rPr>
                <w:lang w:eastAsia="bg-BG"/>
              </w:rPr>
            </w:pPr>
          </w:p>
          <w:p w:rsidR="007A4CE9" w:rsidRPr="00322DCB" w:rsidRDefault="007A4CE9" w:rsidP="00A62D91">
            <w:pPr>
              <w:suppressAutoHyphens w:val="0"/>
              <w:ind w:left="-47" w:right="-48"/>
              <w:rPr>
                <w:lang w:eastAsia="bg-BG"/>
              </w:rPr>
            </w:pPr>
          </w:p>
          <w:p w:rsidR="00A77B5F" w:rsidRPr="00322DCB" w:rsidRDefault="00A77B5F" w:rsidP="00A62D91">
            <w:pPr>
              <w:suppressAutoHyphens w:val="0"/>
              <w:ind w:left="-47" w:right="-48"/>
              <w:rPr>
                <w:lang w:eastAsia="bg-BG"/>
              </w:rPr>
            </w:pPr>
          </w:p>
          <w:p w:rsidR="00A77B5F" w:rsidRPr="00322DCB" w:rsidRDefault="00A77B5F" w:rsidP="00A62D91">
            <w:pPr>
              <w:suppressAutoHyphens w:val="0"/>
              <w:ind w:left="-47" w:right="-48"/>
              <w:rPr>
                <w:lang w:eastAsia="bg-BG"/>
              </w:rPr>
            </w:pPr>
          </w:p>
          <w:p w:rsidR="00A77B5F" w:rsidRPr="00322DCB" w:rsidRDefault="00A77B5F" w:rsidP="00A62D91">
            <w:pPr>
              <w:suppressAutoHyphens w:val="0"/>
              <w:ind w:left="-47" w:right="-48"/>
              <w:rPr>
                <w:lang w:eastAsia="bg-BG"/>
              </w:rPr>
            </w:pPr>
          </w:p>
          <w:p w:rsidR="00A77B5F" w:rsidRPr="00322DCB" w:rsidRDefault="00A77B5F" w:rsidP="00A62D91">
            <w:pPr>
              <w:suppressAutoHyphens w:val="0"/>
              <w:ind w:left="-47" w:right="-48"/>
              <w:rPr>
                <w:lang w:eastAsia="bg-BG"/>
              </w:rPr>
            </w:pPr>
          </w:p>
          <w:p w:rsidR="007A4CE9" w:rsidRPr="00322DCB" w:rsidRDefault="007A4CE9" w:rsidP="00A62D91">
            <w:pPr>
              <w:suppressAutoHyphens w:val="0"/>
              <w:ind w:left="-47" w:right="-48"/>
              <w:rPr>
                <w:lang w:eastAsia="bg-BG"/>
              </w:rPr>
            </w:pPr>
            <w:r w:rsidRPr="00322DCB">
              <w:rPr>
                <w:lang w:eastAsia="bg-BG"/>
              </w:rPr>
              <w:t xml:space="preserve">2.Подпомагане на форми на обучение, базирани на усвояване на знания за традициите и настоящето </w:t>
            </w:r>
          </w:p>
          <w:p w:rsidR="007A4CE9" w:rsidRPr="00322DCB" w:rsidRDefault="007A4CE9" w:rsidP="00A62D91">
            <w:pPr>
              <w:suppressAutoHyphens w:val="0"/>
              <w:ind w:left="-47" w:right="-48"/>
              <w:rPr>
                <w:lang w:eastAsia="bg-BG"/>
              </w:rPr>
            </w:pPr>
            <w:r w:rsidRPr="00322DCB">
              <w:rPr>
                <w:lang w:eastAsia="bg-BG"/>
              </w:rPr>
              <w:t>на община Раднево.</w:t>
            </w:r>
          </w:p>
          <w:p w:rsidR="00AE6382" w:rsidRPr="00322DCB" w:rsidRDefault="007A4CE9" w:rsidP="00A62D91">
            <w:pPr>
              <w:suppressAutoHyphens w:val="0"/>
              <w:ind w:left="-47" w:right="-48"/>
              <w:rPr>
                <w:lang w:eastAsia="bg-BG"/>
              </w:rPr>
            </w:pPr>
            <w:r w:rsidRPr="00322DCB">
              <w:rPr>
                <w:lang w:eastAsia="bg-BG"/>
              </w:rPr>
              <w:t>Дуална форма на обучение на учениците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CE9" w:rsidRPr="00322DCB" w:rsidRDefault="007A4CE9" w:rsidP="007A4CE9">
            <w:pPr>
              <w:suppressAutoHyphens w:val="0"/>
              <w:ind w:right="-108"/>
              <w:rPr>
                <w:lang w:eastAsia="bg-BG"/>
              </w:rPr>
            </w:pPr>
            <w:r w:rsidRPr="00322DCB">
              <w:rPr>
                <w:lang w:eastAsia="bg-BG"/>
              </w:rPr>
              <w:lastRenderedPageBreak/>
              <w:t>1.Сформиране на групи по различни направления, програми и инициативи в подкрепа на личностното развитие.</w:t>
            </w:r>
          </w:p>
          <w:p w:rsidR="007A4CE9" w:rsidRPr="00322DCB" w:rsidRDefault="007A4CE9" w:rsidP="007A4CE9">
            <w:pPr>
              <w:suppressAutoHyphens w:val="0"/>
              <w:ind w:right="-108"/>
              <w:rPr>
                <w:lang w:eastAsia="bg-BG"/>
              </w:rPr>
            </w:pPr>
            <w:r w:rsidRPr="00322DCB">
              <w:rPr>
                <w:lang w:eastAsia="bg-BG"/>
              </w:rPr>
              <w:lastRenderedPageBreak/>
              <w:t>Занимания по интереси на учениците.</w:t>
            </w:r>
          </w:p>
          <w:p w:rsidR="007A4CE9" w:rsidRPr="00322DCB" w:rsidRDefault="007A4CE9" w:rsidP="007A4CE9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7A4CE9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7A4CE9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7A4CE9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7A4CE9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7A4CE9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7A4CE9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7A4CE9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7A4CE9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7A4CE9">
            <w:pPr>
              <w:suppressAutoHyphens w:val="0"/>
              <w:ind w:right="-108"/>
              <w:rPr>
                <w:lang w:eastAsia="bg-BG"/>
              </w:rPr>
            </w:pPr>
            <w:r w:rsidRPr="00322DCB">
              <w:rPr>
                <w:lang w:eastAsia="bg-BG"/>
              </w:rPr>
              <w:t xml:space="preserve">2.Подкрепа на съвместни </w:t>
            </w:r>
          </w:p>
          <w:p w:rsidR="007A4CE9" w:rsidRPr="00322DCB" w:rsidRDefault="007A4CE9" w:rsidP="007A4CE9">
            <w:pPr>
              <w:suppressAutoHyphens w:val="0"/>
              <w:ind w:right="-108"/>
              <w:rPr>
                <w:lang w:eastAsia="bg-BG"/>
              </w:rPr>
            </w:pPr>
            <w:r w:rsidRPr="00322DCB">
              <w:rPr>
                <w:lang w:eastAsia="bg-BG"/>
              </w:rPr>
              <w:t xml:space="preserve">инициативи между </w:t>
            </w:r>
          </w:p>
          <w:p w:rsidR="00AE6382" w:rsidRPr="00322DCB" w:rsidRDefault="007A4CE9" w:rsidP="006E1C6E">
            <w:pPr>
              <w:snapToGrid w:val="0"/>
              <w:ind w:right="-50"/>
              <w:jc w:val="both"/>
              <w:rPr>
                <w:lang w:eastAsia="bg-BG"/>
              </w:rPr>
            </w:pPr>
            <w:r w:rsidRPr="00322DCB">
              <w:rPr>
                <w:lang w:eastAsia="bg-BG"/>
              </w:rPr>
              <w:t>учебни, граждански и други институции в областта на образованието.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CE9" w:rsidRPr="00322DCB" w:rsidRDefault="007A4CE9" w:rsidP="006E1C6E">
            <w:pPr>
              <w:pStyle w:val="a4"/>
              <w:numPr>
                <w:ilvl w:val="0"/>
                <w:numId w:val="6"/>
              </w:numPr>
              <w:tabs>
                <w:tab w:val="left" w:pos="259"/>
              </w:tabs>
              <w:suppressAutoHyphens w:val="0"/>
              <w:ind w:left="-24" w:right="-108" w:firstLine="24"/>
              <w:rPr>
                <w:lang w:eastAsia="bg-BG"/>
              </w:rPr>
            </w:pPr>
            <w:r w:rsidRPr="00322DCB">
              <w:rPr>
                <w:lang w:eastAsia="bg-BG"/>
              </w:rPr>
              <w:lastRenderedPageBreak/>
              <w:t>Предвидените дейности</w:t>
            </w:r>
            <w:r w:rsidR="006E1C6E" w:rsidRPr="00322DCB">
              <w:rPr>
                <w:lang w:eastAsia="bg-BG"/>
              </w:rPr>
              <w:t xml:space="preserve"> </w:t>
            </w:r>
            <w:r w:rsidRPr="00322DCB">
              <w:rPr>
                <w:lang w:eastAsia="bg-BG"/>
              </w:rPr>
              <w:t>са</w:t>
            </w:r>
            <w:r w:rsidR="006E1C6E" w:rsidRPr="00322DCB">
              <w:rPr>
                <w:lang w:eastAsia="bg-BG"/>
              </w:rPr>
              <w:t xml:space="preserve"> </w:t>
            </w:r>
            <w:r w:rsidRPr="00322DCB">
              <w:rPr>
                <w:lang w:eastAsia="bg-BG"/>
              </w:rPr>
              <w:t>изпълнени</w:t>
            </w: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</w:p>
          <w:p w:rsidR="007A4CE9" w:rsidRDefault="007A4CE9" w:rsidP="006E1C6E">
            <w:pPr>
              <w:suppressAutoHyphens w:val="0"/>
              <w:ind w:right="-108"/>
              <w:rPr>
                <w:lang w:eastAsia="bg-BG"/>
              </w:rPr>
            </w:pPr>
          </w:p>
          <w:p w:rsidR="00A62D91" w:rsidRPr="00322DCB" w:rsidRDefault="00A62D91" w:rsidP="006E1C6E">
            <w:pPr>
              <w:suppressAutoHyphens w:val="0"/>
              <w:ind w:right="-108"/>
              <w:rPr>
                <w:lang w:eastAsia="bg-BG"/>
              </w:rPr>
            </w:pP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  <w:r w:rsidRPr="00322DCB">
              <w:rPr>
                <w:lang w:eastAsia="bg-BG"/>
              </w:rPr>
              <w:t>2.Учениците от общинските училища и Професионалната гимназия участваха в повече от 15 проекта</w:t>
            </w:r>
          </w:p>
          <w:p w:rsidR="007A4CE9" w:rsidRPr="00322DCB" w:rsidRDefault="007A4CE9" w:rsidP="006E1C6E">
            <w:pPr>
              <w:suppressAutoHyphens w:val="0"/>
              <w:ind w:right="-108"/>
              <w:rPr>
                <w:lang w:eastAsia="bg-BG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82" w:rsidRPr="00322DCB" w:rsidRDefault="008A63FD" w:rsidP="006E1C6E">
            <w:pPr>
              <w:suppressAutoHyphens w:val="0"/>
              <w:rPr>
                <w:b/>
              </w:rPr>
            </w:pPr>
            <w:r w:rsidRPr="00322DCB">
              <w:rPr>
                <w:b/>
              </w:rPr>
              <w:lastRenderedPageBreak/>
              <w:t>Целта е изпълнена</w:t>
            </w:r>
          </w:p>
        </w:tc>
      </w:tr>
      <w:tr w:rsidR="00A77B5F" w:rsidRPr="00322DCB" w:rsidTr="00A62D91">
        <w:trPr>
          <w:trHeight w:val="4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5F" w:rsidRPr="00322DCB" w:rsidRDefault="00A77B5F" w:rsidP="00A62D91">
            <w:pPr>
              <w:suppressAutoHyphens w:val="0"/>
              <w:ind w:right="-108"/>
              <w:rPr>
                <w:b/>
                <w:bCs/>
                <w:lang w:eastAsia="bg-BG"/>
              </w:rPr>
            </w:pPr>
            <w:r w:rsidRPr="00322DCB">
              <w:rPr>
                <w:b/>
                <w:bCs/>
                <w:color w:val="000000"/>
              </w:rPr>
              <w:t xml:space="preserve">Цел № 2 </w:t>
            </w:r>
            <w:r w:rsidRPr="00322DCB">
              <w:rPr>
                <w:b/>
                <w:color w:val="000000"/>
              </w:rPr>
              <w:t>Осигуряване на достъп за по-ефективно здравеопазване на населението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5F" w:rsidRPr="00322DCB" w:rsidRDefault="00A77B5F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1.Засилване  ролята на профилактични прегледи  като възможност за по-добро здраве и качествен живот.</w:t>
            </w:r>
          </w:p>
          <w:p w:rsidR="00A77B5F" w:rsidRPr="00322DCB" w:rsidRDefault="00A77B5F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77B5F" w:rsidRPr="00322DCB" w:rsidRDefault="00A77B5F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81FF6" w:rsidRPr="00322DCB" w:rsidRDefault="00981FF6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81FF6" w:rsidRPr="00322DCB" w:rsidRDefault="00981FF6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77D54" w:rsidRDefault="00677D54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62D91" w:rsidRDefault="00A62D91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62D91" w:rsidRPr="00322DCB" w:rsidRDefault="00A62D91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81FF6" w:rsidRPr="00322DCB" w:rsidRDefault="00981FF6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2.Повишаване  здравната култура и ограничаване  на рисковото за здравето  на подрастващите поведение. </w:t>
            </w:r>
          </w:p>
          <w:p w:rsidR="00981FF6" w:rsidRPr="00322DCB" w:rsidRDefault="00981FF6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Прилагане и изграждане   нови  модели за здравословен начин на живот в училищата и детските градини.</w:t>
            </w:r>
          </w:p>
          <w:p w:rsidR="00981FF6" w:rsidRPr="00322DCB" w:rsidRDefault="00981FF6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81FF6" w:rsidRPr="00322DCB" w:rsidRDefault="00981FF6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77B5F" w:rsidRPr="00322DCB" w:rsidRDefault="00A77B5F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5F" w:rsidRPr="00322DCB" w:rsidRDefault="00A77B5F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>1.Повишав</w:t>
            </w:r>
            <w:r w:rsidR="00A62D9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ане</w:t>
            </w: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 на здравния статус и качеството на живот на населението в общината</w:t>
            </w:r>
          </w:p>
          <w:p w:rsidR="00981FF6" w:rsidRPr="00322DCB" w:rsidRDefault="00981FF6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77D54" w:rsidRPr="00322DCB" w:rsidRDefault="00677D54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81FF6" w:rsidRDefault="00981FF6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62D91" w:rsidRDefault="00A62D91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62D91" w:rsidRPr="00322DCB" w:rsidRDefault="00A62D91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81FF6" w:rsidRPr="00322DCB" w:rsidRDefault="00981FF6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2.Подобряване компетентността и познанията на подрастващото поколение за здравословен модел на живот. </w:t>
            </w:r>
          </w:p>
          <w:p w:rsidR="00A77B5F" w:rsidRPr="00322DCB" w:rsidRDefault="00981FF6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Повече  млади хора с изградено в тях отговорно здравно поведение.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5F" w:rsidRPr="00322DCB" w:rsidRDefault="00A77B5F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>1. Заболеваемост от сърдечно-съдови и злокачествени заболявания, хронични белодробни болести и диабет.</w:t>
            </w:r>
          </w:p>
          <w:p w:rsidR="00A77B5F" w:rsidRPr="00322DCB" w:rsidRDefault="00A77B5F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Ниска заинтересованост от </w:t>
            </w: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>населението при  провеждане на профилактика</w:t>
            </w:r>
          </w:p>
          <w:p w:rsidR="00981FF6" w:rsidRPr="00322DCB" w:rsidRDefault="00677D54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2.В част от подрастващото поколение и в населението в общината липсват изградени навици</w:t>
            </w:r>
          </w:p>
          <w:p w:rsidR="00677D54" w:rsidRPr="00322DCB" w:rsidRDefault="00677D54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За здравословен начин на живот и поведение.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B5F" w:rsidRPr="00322DCB" w:rsidRDefault="00A77B5F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>1.По обективни причини-обявеното извънредно положение във връзка с епидемията от COVID 19, профилактичните прегледи не бяха осъществени.</w:t>
            </w:r>
          </w:p>
          <w:p w:rsidR="00677D54" w:rsidRPr="00322DCB" w:rsidRDefault="00677D54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E1C6E" w:rsidRDefault="006E1C6E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62D91" w:rsidRDefault="00A62D91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62D91" w:rsidRPr="00322DCB" w:rsidRDefault="00A62D91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77D54" w:rsidRPr="00322DCB" w:rsidRDefault="00677D54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2.Планираните разяснителни кампании във връзка с епидемията от COVID 19 сред подрастващите и населението са изпълнени.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5F" w:rsidRPr="00322DCB" w:rsidRDefault="008A63FD" w:rsidP="00A62D91">
            <w:pPr>
              <w:suppressAutoHyphens w:val="0"/>
              <w:rPr>
                <w:b/>
              </w:rPr>
            </w:pPr>
            <w:r w:rsidRPr="00322DCB">
              <w:rPr>
                <w:b/>
              </w:rPr>
              <w:lastRenderedPageBreak/>
              <w:t>Задоволително изпълнена цел</w:t>
            </w:r>
          </w:p>
          <w:p w:rsidR="00EF4364" w:rsidRPr="00322DCB" w:rsidRDefault="00EF4364" w:rsidP="00A62D91">
            <w:pPr>
              <w:suppressAutoHyphens w:val="0"/>
              <w:rPr>
                <w:b/>
              </w:rPr>
            </w:pPr>
          </w:p>
        </w:tc>
      </w:tr>
      <w:tr w:rsidR="007769D6" w:rsidRPr="00322DCB" w:rsidTr="00A62D91">
        <w:trPr>
          <w:trHeight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9D6" w:rsidRPr="00322DCB" w:rsidRDefault="007769D6" w:rsidP="00A62D91">
            <w:pPr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22DCB">
              <w:rPr>
                <w:b/>
                <w:lang w:eastAsia="en-US"/>
              </w:rPr>
              <w:t xml:space="preserve">Цел </w:t>
            </w:r>
            <w:r w:rsidRPr="00322DCB">
              <w:rPr>
                <w:b/>
                <w:bCs/>
                <w:color w:val="000000"/>
                <w:lang w:eastAsia="bg-BG"/>
              </w:rPr>
              <w:t xml:space="preserve">№ </w:t>
            </w:r>
            <w:r w:rsidRPr="00322DCB">
              <w:rPr>
                <w:b/>
                <w:lang w:eastAsia="en-US"/>
              </w:rPr>
              <w:t>3</w:t>
            </w:r>
          </w:p>
          <w:p w:rsidR="007769D6" w:rsidRPr="00322DCB" w:rsidRDefault="007769D6" w:rsidP="00A62D91">
            <w:pPr>
              <w:suppressAutoHyphens w:val="0"/>
              <w:ind w:right="-108"/>
              <w:rPr>
                <w:b/>
                <w:bCs/>
                <w:color w:val="000000"/>
              </w:rPr>
            </w:pPr>
            <w:r w:rsidRPr="00322DCB">
              <w:rPr>
                <w:b/>
                <w:lang w:eastAsia="en-US"/>
              </w:rPr>
              <w:t>Гарантиране качеството и достъпността на социалните услуги в общността с цел подобряване на живота чрез социално включване и реализация на общностите в риск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DC" w:rsidRPr="00322DCB" w:rsidRDefault="00B076D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1.Изпълнение на механизма „Лична помощ“ по Закона за личната помощ.</w:t>
            </w:r>
          </w:p>
          <w:p w:rsidR="00B076DC" w:rsidRPr="00322DCB" w:rsidRDefault="00B076D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B076DC" w:rsidRPr="00322DCB" w:rsidRDefault="00B076D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B076DC" w:rsidRPr="00322DCB" w:rsidRDefault="00B076D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B076DC" w:rsidRPr="00322DCB" w:rsidRDefault="00B076D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B076DC" w:rsidRPr="00322DCB" w:rsidRDefault="00B076D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B076DC" w:rsidRPr="00322DCB" w:rsidRDefault="00B076D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B076DC" w:rsidRPr="00322DCB" w:rsidRDefault="00B076D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2.Предоставяне на социалната услуга „Асистентска подкрепа“</w:t>
            </w:r>
          </w:p>
          <w:p w:rsidR="007769D6" w:rsidRPr="00322DCB" w:rsidRDefault="007769D6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DC" w:rsidRPr="00322DCB" w:rsidRDefault="00B076DC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1.Успешно изпълнение на дейностите по ЗЛП</w:t>
            </w:r>
          </w:p>
          <w:p w:rsidR="00B076DC" w:rsidRPr="00322DCB" w:rsidRDefault="00B076DC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B076DC" w:rsidRPr="00322DCB" w:rsidRDefault="00B076DC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B076DC" w:rsidRPr="00322DCB" w:rsidRDefault="00B076DC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B076DC" w:rsidRPr="00322DCB" w:rsidRDefault="00B076DC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B076DC" w:rsidRDefault="00B076DC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62D91" w:rsidRPr="00322DCB" w:rsidRDefault="00A62D91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F3F1C" w:rsidRPr="00322DCB" w:rsidRDefault="00B076DC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2.Успешно изпълнение на дейностите по предоставяне на услугата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DC" w:rsidRPr="00322DCB" w:rsidRDefault="000F3F1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1.Проекта е в процес на стартирани</w:t>
            </w:r>
          </w:p>
          <w:p w:rsidR="00B076DC" w:rsidRPr="00322DCB" w:rsidRDefault="00B076D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B076DC" w:rsidRPr="00322DCB" w:rsidRDefault="00B076D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B076DC" w:rsidRPr="00322DCB" w:rsidRDefault="00B076D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B076DC" w:rsidRPr="00322DCB" w:rsidRDefault="00B076D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B076DC" w:rsidRPr="00322DCB" w:rsidRDefault="00B076D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F3F1C" w:rsidRPr="00322DCB" w:rsidRDefault="000F3F1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F3F1C" w:rsidRPr="00322DCB" w:rsidRDefault="000F3F1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F3F1C" w:rsidRPr="00322DCB" w:rsidRDefault="000F3F1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F3F1C" w:rsidRPr="00322DCB" w:rsidRDefault="000F3F1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2.Проекта е в процес на стартиране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F1C" w:rsidRPr="00322DCB" w:rsidRDefault="000F3F1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1.През 2021 година са подадени общо 51 бр. заявления-декларации от ползватели на механизма лична помощ.</w:t>
            </w:r>
          </w:p>
          <w:p w:rsidR="007769D6" w:rsidRPr="00322DCB" w:rsidRDefault="000F3F1C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Към 31.12.2021г. лична помощ са получили 75 ползвателя от 77 лични асистента.</w:t>
            </w:r>
          </w:p>
          <w:p w:rsidR="000F3F1C" w:rsidRPr="00322DCB" w:rsidRDefault="006E1C6E" w:rsidP="00A62D91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2</w:t>
            </w:r>
            <w:r w:rsidR="000F3F1C"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.През 2021 г. са ползвали услугата общо 72 лица, като 30 бр. от тях са от Раднево, а останалите </w:t>
            </w:r>
            <w:r w:rsidR="000F3F1C"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>са от селата на Общината.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D6" w:rsidRPr="00322DCB" w:rsidRDefault="008A63FD" w:rsidP="00A62D91">
            <w:pPr>
              <w:suppressAutoHyphens w:val="0"/>
              <w:rPr>
                <w:b/>
              </w:rPr>
            </w:pPr>
            <w:r w:rsidRPr="00322DCB">
              <w:rPr>
                <w:b/>
              </w:rPr>
              <w:lastRenderedPageBreak/>
              <w:t>Целта е изпълнена</w:t>
            </w:r>
          </w:p>
        </w:tc>
      </w:tr>
      <w:tr w:rsidR="00EA064B" w:rsidRPr="00322DCB" w:rsidTr="00A62D91">
        <w:trPr>
          <w:trHeight w:val="4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64B" w:rsidRPr="00322DCB" w:rsidRDefault="00EA064B" w:rsidP="00847C0B">
            <w:pPr>
              <w:suppressAutoHyphens w:val="0"/>
              <w:rPr>
                <w:b/>
                <w:bCs/>
                <w:lang w:eastAsia="en-US"/>
              </w:rPr>
            </w:pPr>
            <w:r w:rsidRPr="00322DCB">
              <w:rPr>
                <w:b/>
                <w:bCs/>
                <w:lang w:eastAsia="en-US"/>
              </w:rPr>
              <w:t xml:space="preserve">Цел </w:t>
            </w:r>
            <w:r w:rsidRPr="00322DCB">
              <w:rPr>
                <w:b/>
                <w:bCs/>
                <w:color w:val="000000"/>
                <w:lang w:eastAsia="bg-BG"/>
              </w:rPr>
              <w:t>№</w:t>
            </w:r>
            <w:r w:rsidRPr="00322DCB">
              <w:rPr>
                <w:b/>
                <w:bCs/>
                <w:lang w:eastAsia="en-US"/>
              </w:rPr>
              <w:t xml:space="preserve"> 4 </w:t>
            </w:r>
          </w:p>
          <w:p w:rsidR="00EA064B" w:rsidRPr="00322DCB" w:rsidRDefault="00EA064B" w:rsidP="00847C0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22DCB">
              <w:rPr>
                <w:b/>
                <w:bCs/>
                <w:lang w:eastAsia="en-US"/>
              </w:rPr>
              <w:t>Социална солидарност към граждани в риск от социално изключване и към млади семейства, с оглед подкрепа за повишаване на раждаемостта в общината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F1C" w:rsidRPr="00322DCB" w:rsidRDefault="000F3F1C" w:rsidP="00847C0B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1.Осигуряване на средства от общинския бюджет по двата правилника –Правилник за финансово подпомагане на процедури и дейности по асистирана репродукция на съпрузи и лица, живеещи на семейни начала с репродуктивни проблеми, Правилата за условията и реда за предоставяне на финансова помощ на граждани и Правила за условията и реда за предоставяне на финансова помощ за новородено или осиновено дете на територията на община Раднево.</w:t>
            </w:r>
          </w:p>
          <w:p w:rsidR="00EA064B" w:rsidRPr="00322DCB" w:rsidRDefault="00EA064B" w:rsidP="00847C0B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64B" w:rsidRPr="00322DCB" w:rsidRDefault="000F3F1C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1.Повишаване на качеството на живот на лица с ограничени финансови възможности, както и на семейства или лица живеещи на семейни начала, чрез въвеждане на механизми за стимулиране на общностната солидарност</w:t>
            </w:r>
          </w:p>
          <w:p w:rsidR="006D201A" w:rsidRPr="00322DCB" w:rsidRDefault="006D201A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D201A" w:rsidRPr="00322DCB" w:rsidRDefault="006D201A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D201A" w:rsidRPr="00322DCB" w:rsidRDefault="006D201A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D201A" w:rsidRPr="00322DCB" w:rsidRDefault="006D201A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64B" w:rsidRPr="00322DCB" w:rsidRDefault="000F3F1C" w:rsidP="00847C0B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1.Приети с Решение на Общински съвет правилници и правила.</w:t>
            </w:r>
          </w:p>
          <w:p w:rsidR="000F3F1C" w:rsidRPr="00322DCB" w:rsidRDefault="000F3F1C" w:rsidP="00847C0B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Осигурено финансиране на дейностите.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BCC" w:rsidRPr="00322DCB" w:rsidRDefault="00BA7BCC" w:rsidP="00847C0B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1.По Правилника за финансово подпомагане са осигурени  средства на 3 лица на обща стойност 4 750 лв. </w:t>
            </w:r>
          </w:p>
          <w:p w:rsidR="00BA7BCC" w:rsidRPr="00322DCB" w:rsidRDefault="00BA7BCC" w:rsidP="00847C0B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По Правилата за условията и реда за предоставяне на финансова помощ за новородено или осиновено дете са подадени 67 заявления за подпомагане-направени са 16 отказа, а са отпуснати средства на 51семейства в размер на 37 800 лв.</w:t>
            </w:r>
          </w:p>
          <w:p w:rsidR="00BA7BCC" w:rsidRPr="00322DCB" w:rsidRDefault="00BA7BCC" w:rsidP="00847C0B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EA064B" w:rsidRPr="00322DCB" w:rsidRDefault="00EA064B" w:rsidP="00847C0B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4B" w:rsidRPr="00322DCB" w:rsidRDefault="008338E1" w:rsidP="00847C0B">
            <w:pPr>
              <w:suppressAutoHyphens w:val="0"/>
              <w:rPr>
                <w:b/>
              </w:rPr>
            </w:pPr>
            <w:r w:rsidRPr="00322DCB">
              <w:rPr>
                <w:b/>
              </w:rPr>
              <w:t>Целта е изпълнена</w:t>
            </w:r>
          </w:p>
        </w:tc>
      </w:tr>
      <w:tr w:rsidR="006D201A" w:rsidRPr="00322DCB" w:rsidTr="00A62D91">
        <w:trPr>
          <w:trHeight w:val="4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01A" w:rsidRPr="00322DCB" w:rsidRDefault="006D201A" w:rsidP="006D201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DCB">
              <w:rPr>
                <w:rFonts w:ascii="Times New Roman" w:hAnsi="Times New Roman" w:cs="Times New Roman"/>
                <w:b/>
                <w:sz w:val="24"/>
                <w:szCs w:val="24"/>
              </w:rPr>
              <w:t>Цел № 5 Изготвяне на ефективен и устойчив механизъм и план за</w:t>
            </w:r>
            <w:r w:rsidRPr="00322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чрез реализиране </w:t>
            </w:r>
            <w:r w:rsidRPr="00322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политика за превенция на противообществените прояви</w:t>
            </w:r>
            <w:r w:rsidRPr="00322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22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D201A" w:rsidRPr="00322DCB" w:rsidRDefault="006D201A" w:rsidP="006D201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D201A" w:rsidRPr="00322DCB" w:rsidRDefault="006D201A" w:rsidP="006D201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D201A" w:rsidRPr="00322DCB" w:rsidRDefault="006D201A" w:rsidP="006D201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D201A" w:rsidRPr="00322DCB" w:rsidRDefault="006D201A" w:rsidP="00EA064B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01A" w:rsidRPr="00322DCB" w:rsidRDefault="006D201A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>1.Приемане на отчет за дейността на МКБППМН за 2020 г. и изготвяне план за 2021 г.</w:t>
            </w:r>
          </w:p>
          <w:p w:rsidR="006D201A" w:rsidRPr="00322DCB" w:rsidRDefault="006D201A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D201A" w:rsidRPr="00322DCB" w:rsidRDefault="006D201A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909AE" w:rsidRPr="00322DCB" w:rsidRDefault="000909AE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909AE" w:rsidRPr="00322DCB" w:rsidRDefault="000909AE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909AE" w:rsidRPr="00322DCB" w:rsidRDefault="000909AE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D201A" w:rsidRPr="00322DCB" w:rsidRDefault="006D201A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D201A" w:rsidRPr="00322DCB" w:rsidRDefault="006D201A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D201A" w:rsidRPr="00322DCB" w:rsidRDefault="006D201A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D201A" w:rsidRPr="00322DCB" w:rsidRDefault="006D201A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2. Организиране и провеждане на възпитателни дела от МКБППМН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01A" w:rsidRPr="00322DCB" w:rsidRDefault="006D201A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 xml:space="preserve">1.Утвърждаване на МКБППМН като основен орган и координатор на системата за </w:t>
            </w: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>превенция на детското асоциално поведение</w:t>
            </w:r>
          </w:p>
          <w:p w:rsidR="006D201A" w:rsidRPr="00322DCB" w:rsidRDefault="006D201A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D201A" w:rsidRPr="00322DCB" w:rsidRDefault="006D201A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2.Организиране и провеждане на възпитателни дела от МКБППМН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01A" w:rsidRPr="00322DCB" w:rsidRDefault="006D201A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>1.Изготвя се отчета за 2020г. и Плана за работа на комисията за</w:t>
            </w:r>
          </w:p>
          <w:p w:rsidR="006D201A" w:rsidRPr="00322DCB" w:rsidRDefault="006D201A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2021г. </w:t>
            </w:r>
          </w:p>
          <w:p w:rsidR="002C0A02" w:rsidRPr="00322DCB" w:rsidRDefault="002C0A02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2C0A02" w:rsidRPr="00322DCB" w:rsidRDefault="002C0A02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2C0A02" w:rsidRPr="00322DCB" w:rsidRDefault="002C0A02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2C0A02" w:rsidRPr="00322DCB" w:rsidRDefault="002C0A02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2C0A02" w:rsidRPr="00322DCB" w:rsidRDefault="002C0A02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2C0A02" w:rsidRPr="00322DCB" w:rsidRDefault="002C0A02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2C0A02" w:rsidRPr="00322DCB" w:rsidRDefault="002C0A02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2C0A02" w:rsidRPr="00322DCB" w:rsidRDefault="002C0A02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2. През 2020 г. в МКБППМН са образувани 12 възпитателни дела, на които са разгледани противообществените прояви на 12 деца /6 малолетни и 6 непълнолетни/. Две от делата са прекратени. Отложени са 5 от възпитателните дела</w:t>
            </w:r>
            <w:r w:rsidR="00A62D9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.</w:t>
            </w:r>
          </w:p>
          <w:p w:rsidR="002C0A02" w:rsidRPr="00322DCB" w:rsidRDefault="002C0A02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01A" w:rsidRPr="00322DCB" w:rsidRDefault="006D201A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>1.Отчета за дейността на МКБППМН за 2020 г. е приет и е изготвен План на комисията за 2021г.</w:t>
            </w:r>
          </w:p>
          <w:p w:rsidR="006D201A" w:rsidRPr="00322DCB" w:rsidRDefault="006D201A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D201A" w:rsidRPr="00322DCB" w:rsidRDefault="006D201A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D201A" w:rsidRPr="00322DCB" w:rsidRDefault="006D201A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D201A" w:rsidRPr="00322DCB" w:rsidRDefault="006D201A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D201A" w:rsidRPr="00322DCB" w:rsidRDefault="006D201A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D201A" w:rsidRPr="00322DCB" w:rsidRDefault="006D201A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D201A" w:rsidRPr="00322DCB" w:rsidRDefault="006D201A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6D201A" w:rsidRPr="00322DCB" w:rsidRDefault="006D201A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2.През 2021 г. в МКБППМН са образувани 18 възпитателни дела, на които са разгледани противообществените прояви на 26 деца /16 малолетни и 10 непълнолетни</w:t>
            </w:r>
            <w:r w:rsidR="006615DE"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/. </w:t>
            </w: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 Наложени са 21 възпитателни мерки.</w:t>
            </w:r>
          </w:p>
          <w:p w:rsidR="006D201A" w:rsidRPr="00322DCB" w:rsidRDefault="006D201A" w:rsidP="000909AE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1A" w:rsidRPr="00322DCB" w:rsidRDefault="008338E1" w:rsidP="000909AE">
            <w:pPr>
              <w:suppressAutoHyphens w:val="0"/>
              <w:rPr>
                <w:b/>
              </w:rPr>
            </w:pPr>
            <w:r w:rsidRPr="00322DCB">
              <w:rPr>
                <w:b/>
              </w:rPr>
              <w:lastRenderedPageBreak/>
              <w:t>Целта е изпълнена</w:t>
            </w:r>
          </w:p>
        </w:tc>
      </w:tr>
      <w:tr w:rsidR="002C7A58" w:rsidRPr="00322DCB" w:rsidTr="00DF5734">
        <w:trPr>
          <w:trHeight w:val="155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A58" w:rsidRPr="00322DCB" w:rsidRDefault="002C7A58" w:rsidP="00DF5734">
            <w:pPr>
              <w:suppressAutoHyphens w:val="0"/>
              <w:ind w:right="-48"/>
              <w:rPr>
                <w:b/>
                <w:lang w:eastAsia="bg-BG"/>
              </w:rPr>
            </w:pPr>
            <w:r w:rsidRPr="00322DCB">
              <w:rPr>
                <w:b/>
                <w:lang w:eastAsia="bg-BG"/>
              </w:rPr>
              <w:t>ЦЕЛ № 6</w:t>
            </w:r>
          </w:p>
          <w:p w:rsidR="002C7A58" w:rsidRPr="00322DCB" w:rsidRDefault="002C7A58" w:rsidP="00DF5734">
            <w:pPr>
              <w:suppressAutoHyphens w:val="0"/>
              <w:ind w:right="-48"/>
              <w:rPr>
                <w:b/>
                <w:lang w:eastAsia="bg-BG"/>
              </w:rPr>
            </w:pPr>
            <w:r w:rsidRPr="00322DCB">
              <w:rPr>
                <w:b/>
                <w:lang w:eastAsia="bg-BG"/>
              </w:rPr>
              <w:t>Подобряване на техническата инфраструктура и спазване на строителната програма на Общината</w:t>
            </w:r>
          </w:p>
          <w:p w:rsidR="002C7A58" w:rsidRPr="00322DCB" w:rsidRDefault="002C7A58" w:rsidP="00DF5734">
            <w:pPr>
              <w:suppressAutoHyphens w:val="0"/>
              <w:ind w:right="-48"/>
              <w:rPr>
                <w:b/>
                <w:lang w:eastAsia="bg-BG"/>
              </w:rPr>
            </w:pPr>
          </w:p>
          <w:p w:rsidR="002C7A58" w:rsidRPr="00322DCB" w:rsidRDefault="002C7A58" w:rsidP="00DF5734">
            <w:pPr>
              <w:suppressAutoHyphens w:val="0"/>
              <w:ind w:right="-48"/>
              <w:rPr>
                <w:b/>
                <w:lang w:eastAsia="bg-BG"/>
              </w:rPr>
            </w:pPr>
          </w:p>
          <w:p w:rsidR="002C7A58" w:rsidRPr="00322DCB" w:rsidRDefault="002C7A58" w:rsidP="00DF573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53D" w:rsidRPr="00322DCB" w:rsidRDefault="0052553D" w:rsidP="00DF5734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1.Предварително</w:t>
            </w:r>
            <w:r w:rsidR="000909AE"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 о</w:t>
            </w: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стойностяване и контрол на строителната програма на Общината, включваща:</w:t>
            </w:r>
          </w:p>
          <w:p w:rsidR="0052553D" w:rsidRPr="00322DCB" w:rsidRDefault="0052553D" w:rsidP="00DF5734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1.1.</w:t>
            </w:r>
            <w:r w:rsidR="000909AE"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 </w:t>
            </w: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Запознаване със спецификата на обектите, изразяващо се в посещение и оглед на място, уточняване и прецизиране на необходимите СМР и проверка по документи.</w:t>
            </w:r>
          </w:p>
          <w:p w:rsidR="0052553D" w:rsidRPr="00322DCB" w:rsidRDefault="0052553D" w:rsidP="00DF5734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>1.2. Изготвяне на прогнозни КСС за предвидените за изпълнение СМР.</w:t>
            </w:r>
          </w:p>
          <w:p w:rsidR="002C7A58" w:rsidRPr="00322DCB" w:rsidRDefault="0052553D" w:rsidP="00DF5734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1.3. Осъществяване на инвеститорски контрол.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53D" w:rsidRPr="00322DCB" w:rsidRDefault="0052553D" w:rsidP="00DF5734">
            <w:pPr>
              <w:suppressAutoHyphens w:val="0"/>
              <w:ind w:left="-47" w:right="-48"/>
              <w:rPr>
                <w:lang w:eastAsia="bg-BG"/>
              </w:rPr>
            </w:pPr>
            <w:r w:rsidRPr="00322DCB">
              <w:rPr>
                <w:lang w:eastAsia="bg-BG"/>
              </w:rPr>
              <w:lastRenderedPageBreak/>
              <w:t>1.Добра организация и качествено изпълнение на СМР дейностите при осъществен стриктен инвеститорски контрол.</w:t>
            </w:r>
          </w:p>
          <w:p w:rsidR="0052553D" w:rsidRPr="00322DCB" w:rsidRDefault="0052553D" w:rsidP="00DF5734">
            <w:pPr>
              <w:suppressAutoHyphens w:val="0"/>
              <w:ind w:left="-47" w:right="-48"/>
              <w:rPr>
                <w:lang w:eastAsia="bg-BG"/>
              </w:rPr>
            </w:pPr>
          </w:p>
          <w:p w:rsidR="002C7A58" w:rsidRPr="00322DCB" w:rsidRDefault="002C7A58" w:rsidP="00DF5734">
            <w:pPr>
              <w:suppressAutoHyphens w:val="0"/>
              <w:ind w:left="-47" w:right="-48"/>
              <w:rPr>
                <w:spacing w:val="10"/>
                <w:shd w:val="clear" w:color="auto" w:fill="FFFFFF"/>
                <w:lang w:eastAsia="bg-BG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53D" w:rsidRPr="00322DCB" w:rsidRDefault="00EC3A08" w:rsidP="00DF5734">
            <w:pPr>
              <w:suppressAutoHyphens w:val="0"/>
              <w:ind w:right="-52"/>
              <w:rPr>
                <w:lang w:eastAsia="bg-BG"/>
              </w:rPr>
            </w:pPr>
            <w:r w:rsidRPr="00322DCB">
              <w:rPr>
                <w:lang w:eastAsia="bg-BG"/>
              </w:rPr>
              <w:t>1.</w:t>
            </w:r>
            <w:r w:rsidR="0052553D" w:rsidRPr="00322DCB">
              <w:rPr>
                <w:lang w:eastAsia="bg-BG"/>
              </w:rPr>
              <w:t>Наличие на сигнали и жалби от граждани, институции, кметове и кметски наместници по населени места за влошено състояние на общински сграден фонд и инфраструктура.</w:t>
            </w:r>
          </w:p>
          <w:p w:rsidR="0052553D" w:rsidRPr="00322DCB" w:rsidRDefault="0052553D" w:rsidP="00DF5734">
            <w:pPr>
              <w:suppressAutoHyphens w:val="0"/>
              <w:ind w:right="-108"/>
              <w:rPr>
                <w:lang w:eastAsia="en-US"/>
              </w:rPr>
            </w:pPr>
          </w:p>
          <w:p w:rsidR="0052553D" w:rsidRPr="00322DCB" w:rsidRDefault="0052553D" w:rsidP="00DF5734">
            <w:pPr>
              <w:suppressAutoHyphens w:val="0"/>
              <w:ind w:right="-108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A08" w:rsidRPr="00322DCB" w:rsidRDefault="00EC3A08" w:rsidP="00DF5734">
            <w:pPr>
              <w:suppressAutoHyphens w:val="0"/>
              <w:ind w:right="-52"/>
              <w:rPr>
                <w:lang w:eastAsia="bg-BG"/>
              </w:rPr>
            </w:pPr>
            <w:r w:rsidRPr="00322DCB">
              <w:rPr>
                <w:lang w:eastAsia="bg-BG"/>
              </w:rPr>
              <w:t>1.Извършените СМР дейности са с необходимото качество и е подобрено състоянието на общинския сграден фонд и инфраструктура.</w:t>
            </w:r>
          </w:p>
          <w:p w:rsidR="00EC3A08" w:rsidRPr="00322DCB" w:rsidRDefault="00EC3A08" w:rsidP="00DF5734">
            <w:pPr>
              <w:suppressAutoHyphens w:val="0"/>
              <w:ind w:right="-52"/>
              <w:rPr>
                <w:lang w:eastAsia="bg-BG"/>
              </w:rPr>
            </w:pPr>
          </w:p>
          <w:p w:rsidR="00EC3A08" w:rsidRPr="00322DCB" w:rsidRDefault="00EC3A08" w:rsidP="00DF57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58" w:rsidRPr="00322DCB" w:rsidRDefault="008338E1" w:rsidP="00DF5734">
            <w:pPr>
              <w:suppressAutoHyphens w:val="0"/>
              <w:rPr>
                <w:b/>
              </w:rPr>
            </w:pPr>
            <w:r w:rsidRPr="00322DCB">
              <w:rPr>
                <w:b/>
              </w:rPr>
              <w:t>Целта е изпълнена</w:t>
            </w:r>
          </w:p>
        </w:tc>
      </w:tr>
      <w:tr w:rsidR="00950240" w:rsidRPr="00322DCB" w:rsidTr="00DF5734">
        <w:trPr>
          <w:trHeight w:val="42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40" w:rsidRPr="00322DCB" w:rsidRDefault="00950240" w:rsidP="00DF5734">
            <w:pPr>
              <w:suppressAutoHyphens w:val="0"/>
              <w:ind w:right="-48"/>
              <w:rPr>
                <w:b/>
                <w:lang w:eastAsia="bg-BG"/>
              </w:rPr>
            </w:pPr>
            <w:r w:rsidRPr="00322DCB">
              <w:rPr>
                <w:b/>
                <w:lang w:eastAsia="bg-BG"/>
              </w:rPr>
              <w:t>ЦЕЛ № 7</w:t>
            </w:r>
          </w:p>
          <w:p w:rsidR="00950240" w:rsidRPr="00322DCB" w:rsidRDefault="00950240" w:rsidP="00DF5734">
            <w:pPr>
              <w:suppressAutoHyphens w:val="0"/>
              <w:ind w:right="-48"/>
              <w:rPr>
                <w:b/>
                <w:lang w:eastAsia="bg-BG"/>
              </w:rPr>
            </w:pPr>
            <w:r w:rsidRPr="00322DCB">
              <w:rPr>
                <w:b/>
                <w:lang w:eastAsia="bg-BG"/>
              </w:rPr>
              <w:t>Осъществяване на контрол върху изпълняваното строителство и премахване на незаконните строежи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40" w:rsidRPr="00322DCB" w:rsidRDefault="00950240" w:rsidP="00DF5734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1. Извършване на проверки за законност на строежите, съставяне и връчване на констативни актове на нарушители и осигуряване на средства в бюджета на Общината за принудително премахване на незаконни строежи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40" w:rsidRPr="00322DCB" w:rsidRDefault="00950240" w:rsidP="00DF5734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1.Подобряване на контрола по прилагането на устройствените планове и незаконното строителство.</w:t>
            </w:r>
          </w:p>
          <w:p w:rsidR="00950240" w:rsidRPr="00322DCB" w:rsidRDefault="00950240" w:rsidP="00DF5734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50240" w:rsidRPr="00322DCB" w:rsidRDefault="00950240" w:rsidP="00DF5734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50240" w:rsidRPr="00322DCB" w:rsidRDefault="00950240" w:rsidP="00DF5734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50240" w:rsidRPr="00322DCB" w:rsidRDefault="00950240" w:rsidP="00DF5734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50240" w:rsidRPr="00322DCB" w:rsidRDefault="00950240" w:rsidP="00DF5734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50240" w:rsidRPr="00322DCB" w:rsidRDefault="00950240" w:rsidP="00DF5734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40" w:rsidRPr="00322DCB" w:rsidRDefault="00950240" w:rsidP="00DF5734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1.Наличие на отделни случаи на незаконно строителство.</w:t>
            </w:r>
          </w:p>
          <w:p w:rsidR="00950240" w:rsidRPr="00322DCB" w:rsidRDefault="00950240" w:rsidP="00DF5734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50240" w:rsidRPr="00322DCB" w:rsidRDefault="00950240" w:rsidP="00DF5734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50240" w:rsidRPr="00322DCB" w:rsidRDefault="00950240" w:rsidP="00DF5734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40" w:rsidRPr="00322DCB" w:rsidRDefault="00950240" w:rsidP="00DF5734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1.Има съставени 4 /четири/ на брой констативни протоколи за установено нарушение, които са връчени на нарушителите. Издадени са 2 /две/ заповеди за премахване и 1 /една/ за спиране на строителството, които са влезли в сила и са изпълнени разпорежданията в тях.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40" w:rsidRPr="00322DCB" w:rsidRDefault="008338E1" w:rsidP="00DF5734">
            <w:pPr>
              <w:suppressAutoHyphens w:val="0"/>
              <w:rPr>
                <w:b/>
              </w:rPr>
            </w:pPr>
            <w:r w:rsidRPr="00322DCB">
              <w:rPr>
                <w:b/>
              </w:rPr>
              <w:t>Целта е изпълнена</w:t>
            </w:r>
          </w:p>
        </w:tc>
      </w:tr>
      <w:tr w:rsidR="00950240" w:rsidRPr="00322DCB" w:rsidTr="00DF5734">
        <w:trPr>
          <w:trHeight w:val="226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48A" w:rsidRPr="00322DCB" w:rsidRDefault="004C748A" w:rsidP="00D6454A">
            <w:pPr>
              <w:suppressAutoHyphens w:val="0"/>
              <w:ind w:right="-48"/>
              <w:rPr>
                <w:b/>
                <w:lang w:eastAsia="bg-BG"/>
              </w:rPr>
            </w:pPr>
            <w:r w:rsidRPr="00322DCB">
              <w:rPr>
                <w:b/>
                <w:lang w:eastAsia="bg-BG"/>
              </w:rPr>
              <w:t>ЦЕЛ № 8</w:t>
            </w:r>
          </w:p>
          <w:p w:rsidR="004C748A" w:rsidRPr="00322DCB" w:rsidRDefault="004C748A" w:rsidP="00D6454A">
            <w:pPr>
              <w:suppressAutoHyphens w:val="0"/>
              <w:ind w:right="-48"/>
              <w:rPr>
                <w:b/>
                <w:lang w:eastAsia="bg-BG"/>
              </w:rPr>
            </w:pPr>
            <w:r w:rsidRPr="00322DCB">
              <w:rPr>
                <w:b/>
                <w:lang w:eastAsia="bg-BG"/>
              </w:rPr>
              <w:t>Опазване и  подобряване качеството на околната среда</w:t>
            </w:r>
          </w:p>
          <w:p w:rsidR="00950240" w:rsidRPr="00322DCB" w:rsidRDefault="00950240" w:rsidP="00D6454A">
            <w:pPr>
              <w:suppressAutoHyphens w:val="0"/>
              <w:ind w:right="-48"/>
              <w:rPr>
                <w:b/>
                <w:lang w:eastAsia="bg-BG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48A" w:rsidRPr="00322DCB" w:rsidRDefault="004C748A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1. Осигуряване на добре функционираща система за разделно събиране на биоразградими отпадъци.</w:t>
            </w:r>
          </w:p>
          <w:p w:rsidR="004C748A" w:rsidRPr="00322DCB" w:rsidRDefault="004C748A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97BCF" w:rsidRPr="00322DCB" w:rsidRDefault="00097BC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97BCF" w:rsidRPr="00322DCB" w:rsidRDefault="00097BC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D6454A" w:rsidRPr="00322DCB" w:rsidRDefault="00D6454A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D6454A" w:rsidRPr="00322DCB" w:rsidRDefault="00D6454A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2. Усъвършенстване на системата за разделно събиране на отпадъци от опаковки</w:t>
            </w:r>
            <w:r w:rsidR="00097BCF"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.</w:t>
            </w:r>
          </w:p>
          <w:p w:rsidR="00097BCF" w:rsidRPr="00322DCB" w:rsidRDefault="00097BC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97BCF" w:rsidRPr="00322DCB" w:rsidRDefault="00097BC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97BCF" w:rsidRPr="00322DCB" w:rsidRDefault="00097BC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97BCF" w:rsidRPr="00322DCB" w:rsidRDefault="00097BC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97BCF" w:rsidRPr="00322DCB" w:rsidRDefault="00097BC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97BCF" w:rsidRPr="00322DCB" w:rsidRDefault="00097BC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97BCF" w:rsidRPr="00322DCB" w:rsidRDefault="00097BC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C1CE2" w:rsidRPr="00322DCB" w:rsidRDefault="009C1CE2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97BCF" w:rsidRPr="00322DCB" w:rsidRDefault="00097BC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97BCF" w:rsidRPr="00322DCB" w:rsidRDefault="00097BC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97BCF" w:rsidRPr="00322DCB" w:rsidRDefault="00097BC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97BCF" w:rsidRPr="00322DCB" w:rsidRDefault="00097BC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3. Изграждане на площадка за безвъзмездно предаване на разделно събрани отпадъци от домакинствата в общ. Раднево.</w:t>
            </w:r>
          </w:p>
          <w:p w:rsidR="00097BCF" w:rsidRPr="00322DCB" w:rsidRDefault="00097BC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4. Биологична рекултивация на съществуващо сметище за ТБО на община Раднево</w:t>
            </w:r>
            <w:r w:rsidR="003E5068"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.</w:t>
            </w: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D6454A" w:rsidRPr="00322DCB" w:rsidRDefault="00D6454A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5. Изпълнение на мерките, заложени в Програмата за намаляване на замърсителите и достигане на утвърдените норми за наличие на вредни вещества в атмосферния въздух на община Раднево </w:t>
            </w: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6. Дейности, свързани с овладяване популацията на безстопанствените </w:t>
            </w: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>кучета – кастриране, ваксинация, маркиране.</w:t>
            </w: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50240" w:rsidRPr="00322DCB" w:rsidRDefault="00950240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9AC" w:rsidRPr="00322DCB" w:rsidRDefault="00AA19AC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>1.Разделно събиране и третиране чрез компостиране, съгласно нормативните изисквания  на градински биоразградими отпадъци.</w:t>
            </w:r>
          </w:p>
          <w:p w:rsidR="00AA19AC" w:rsidRPr="00322DCB" w:rsidRDefault="00AA19AC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97BCF" w:rsidRPr="00322DCB" w:rsidRDefault="00097BCF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D6454A" w:rsidRDefault="00D6454A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62D91" w:rsidRPr="00322DCB" w:rsidRDefault="00A62D91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D6454A" w:rsidRPr="00322DCB" w:rsidRDefault="00D6454A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 2.Добре функционираща система за управление на отпадъците от опаковки</w:t>
            </w:r>
          </w:p>
          <w:p w:rsidR="00AA19AC" w:rsidRPr="00322DCB" w:rsidRDefault="00AA19AC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50240" w:rsidRPr="00322DCB" w:rsidRDefault="00950240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C1CE2" w:rsidRPr="00322DCB" w:rsidRDefault="009C1CE2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C1CE2" w:rsidRPr="00322DCB" w:rsidRDefault="009C1CE2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C1CE2" w:rsidRPr="00322DCB" w:rsidRDefault="009C1CE2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C1CE2" w:rsidRPr="00322DCB" w:rsidRDefault="009C1CE2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3.Подобряване на организацията</w:t>
            </w:r>
            <w:r w:rsidR="00DF573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 </w:t>
            </w: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за предаване на разделно събрани отпадъци от домакинствата в общ. Раднево </w:t>
            </w:r>
          </w:p>
          <w:p w:rsidR="009C1CE2" w:rsidRPr="00322DCB" w:rsidRDefault="009C1CE2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C1CE2" w:rsidRPr="00322DCB" w:rsidRDefault="009C1CE2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C1CE2" w:rsidRPr="00322DCB" w:rsidRDefault="009C1CE2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C1CE2" w:rsidRPr="00322DCB" w:rsidRDefault="009C1CE2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Default="00C0540F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DF5734" w:rsidRPr="00322DCB" w:rsidRDefault="00DF5734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4.Рекултивирано депо за ТБО на Община Раднево-подобрено качество на околната среда в близост до града</w:t>
            </w:r>
            <w:r w:rsidR="003E5068"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.</w:t>
            </w:r>
          </w:p>
          <w:p w:rsidR="003E5068" w:rsidRPr="00322DCB" w:rsidRDefault="003E5068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Default="003E5068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DF5734" w:rsidRDefault="00DF5734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DF5734" w:rsidRPr="00322DCB" w:rsidRDefault="00DF5734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5.Снижаване на нивата на </w:t>
            </w:r>
          </w:p>
          <w:p w:rsidR="003E5068" w:rsidRPr="00322DCB" w:rsidRDefault="003E5068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 фини прахови частици в атмосферния въздух.</w:t>
            </w:r>
          </w:p>
          <w:p w:rsidR="003E5068" w:rsidRPr="00322DCB" w:rsidRDefault="003E5068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D6454A" w:rsidRPr="00322DCB" w:rsidRDefault="00D6454A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6.Овладяване популацията на безстопанствен</w:t>
            </w: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>ите кучета на територията на общината</w:t>
            </w:r>
          </w:p>
          <w:p w:rsidR="003E5068" w:rsidRPr="00322DCB" w:rsidRDefault="003E5068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A62D91">
            <w:pPr>
              <w:pStyle w:val="1"/>
              <w:shd w:val="clear" w:color="auto" w:fill="auto"/>
              <w:spacing w:line="240" w:lineRule="auto"/>
              <w:ind w:left="-47" w:right="-4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>1.Липса на добре работеща, съгласно нормативните изисквания система за биоразградими отпадъци.</w:t>
            </w: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97BCF" w:rsidRPr="00322DCB" w:rsidRDefault="00097BC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D6454A" w:rsidRPr="00322DCB" w:rsidRDefault="00D6454A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D6454A" w:rsidRPr="00322DCB" w:rsidRDefault="00D6454A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97BCF" w:rsidRPr="00322DCB" w:rsidRDefault="00097BC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2.Недостатъчно количество събрани разделно отпадъци от опаковки</w:t>
            </w: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50240" w:rsidRPr="00322DCB" w:rsidRDefault="00950240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C1CE2" w:rsidRPr="00322DCB" w:rsidRDefault="009C1CE2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C1CE2" w:rsidRPr="00322DCB" w:rsidRDefault="009C1CE2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C1CE2" w:rsidRPr="00322DCB" w:rsidRDefault="009C1CE2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C1CE2" w:rsidRDefault="009C1CE2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C1CE2" w:rsidRPr="00322DCB" w:rsidRDefault="009C1CE2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C1CE2" w:rsidRPr="00322DCB" w:rsidRDefault="009C1CE2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3.Липсата на площадка на територията на общината затруднява разделното събиране на отпадъци.</w:t>
            </w: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4.Депо за ТБО на община Раднево само с техническа рекултивация и биологична рекултивация само за първа година</w:t>
            </w: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D6454A" w:rsidRPr="00322DCB" w:rsidRDefault="00D6454A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D6454A" w:rsidRPr="00322DCB" w:rsidRDefault="00D6454A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D6454A" w:rsidRPr="00322DCB" w:rsidRDefault="00D6454A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5.Наличие на случаи на завишени норми на РМ10 над ПДК.</w:t>
            </w: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6. Размножаване на безстопанствените кучета в общината, приключил срок на </w:t>
            </w: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>действие на програма за овладяване популацията на безстопанствените кучета н</w:t>
            </w:r>
            <w:r w:rsidR="00DF573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а територията на община Раднево.</w:t>
            </w: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240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>1.Закупени са 16 бр. контейнери с вместимост 4 м3 и позиционирани в районите с къщи с дворове в гр. Раднево.</w:t>
            </w:r>
          </w:p>
          <w:p w:rsidR="00AA19AC" w:rsidRPr="00322DCB" w:rsidRDefault="00AA19AC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През 2021 г. на площадката са постъпили за третиране 179,650 т градински биоразградими </w:t>
            </w: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>отпадъци. През отчетния период на площадката има 76,36 тона готов компост.</w:t>
            </w:r>
          </w:p>
          <w:p w:rsidR="00097BCF" w:rsidRPr="00322DCB" w:rsidRDefault="00097BC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097BCF" w:rsidRPr="00322DCB" w:rsidRDefault="00097BC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2.</w:t>
            </w:r>
            <w:r w:rsidR="00D6454A"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 </w:t>
            </w: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В град Раднево има 29 точки със съдове за разделно събиране на отпадъци от опаковки, предоставени от „Екопак България“ АД, а в с. Трояново 2 такива точки. По искане на община Раднево в три от точките в центъра на града са поставени допълнителни контейнери за хартия.</w:t>
            </w:r>
          </w:p>
          <w:p w:rsidR="009C1CE2" w:rsidRPr="00322DCB" w:rsidRDefault="009C1CE2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C1CE2" w:rsidRPr="00322DCB" w:rsidRDefault="009C1CE2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3. До началото на месец юли площадката е изградена. На 29.07.2021 г. е издадено Удостоверение №17 от гл. архитект на община Раднево за въвеждане на обекта в експлоатация. От РИОСВ – Стара Загора е издадено Решение №13 – ДО - 00000567 – </w:t>
            </w: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>00 от 15.07.2021 г. за дейности по третиране на отпадъци на тази площадка.</w:t>
            </w:r>
          </w:p>
          <w:p w:rsidR="00C0540F" w:rsidRPr="00322DCB" w:rsidRDefault="00C0540F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>4.При приемане на биологичната рекултивация с Акт № 198/11.11.2021 г. от ИПАЗР ”Никола Пушкаров” за категоризация на земята на рекултивирания терен е определена седма категория с начин на трайно ползване „пасище, мера“.</w:t>
            </w: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5.За периода 01.01 – 31.12.2021 г. няма превишения на ФПЧ10 на средно-денонощните норми по данни от стационарната станция в с. Полски градец. </w:t>
            </w: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       </w:t>
            </w: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3E5068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D6454A" w:rsidRPr="00322DCB" w:rsidRDefault="00D6454A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</w:p>
          <w:p w:rsidR="009C1CE2" w:rsidRPr="00322DCB" w:rsidRDefault="003E5068" w:rsidP="00D6454A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</w:pP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t xml:space="preserve">6.През отчетния период на територията на Общината бяха обработени (външно и </w:t>
            </w:r>
            <w:r w:rsidRPr="00322DC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bg-BG"/>
              </w:rPr>
              <w:lastRenderedPageBreak/>
              <w:t>вътрешно обезпаразитяване, кастрация, реанимация, ваксинация против бяс и поставяне на ушна марка) общо 44 бр. кучета.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40" w:rsidRPr="00322DCB" w:rsidRDefault="008338E1" w:rsidP="000909AE">
            <w:pPr>
              <w:suppressAutoHyphens w:val="0"/>
              <w:rPr>
                <w:b/>
              </w:rPr>
            </w:pPr>
            <w:r w:rsidRPr="00322DCB">
              <w:rPr>
                <w:b/>
              </w:rPr>
              <w:lastRenderedPageBreak/>
              <w:t>Целта е изпълнена</w:t>
            </w:r>
          </w:p>
        </w:tc>
      </w:tr>
      <w:tr w:rsidR="0015290B" w:rsidRPr="00322DCB" w:rsidTr="00A62D91">
        <w:trPr>
          <w:trHeight w:val="4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90B" w:rsidRPr="00322DCB" w:rsidRDefault="0015290B" w:rsidP="00D6454A">
            <w:pPr>
              <w:suppressAutoHyphens w:val="0"/>
              <w:ind w:right="-48"/>
              <w:rPr>
                <w:b/>
                <w:lang w:eastAsia="bg-BG"/>
              </w:rPr>
            </w:pPr>
            <w:r w:rsidRPr="00322DCB">
              <w:rPr>
                <w:b/>
                <w:lang w:eastAsia="bg-BG"/>
              </w:rPr>
              <w:lastRenderedPageBreak/>
              <w:t>ЦЕЛ № 9</w:t>
            </w:r>
          </w:p>
          <w:p w:rsidR="0015290B" w:rsidRPr="00322DCB" w:rsidRDefault="0015290B" w:rsidP="00D6454A">
            <w:pPr>
              <w:suppressAutoHyphens w:val="0"/>
              <w:ind w:right="-48"/>
              <w:rPr>
                <w:b/>
                <w:lang w:eastAsia="bg-BG"/>
              </w:rPr>
            </w:pPr>
            <w:r w:rsidRPr="00322DCB">
              <w:rPr>
                <w:b/>
                <w:lang w:eastAsia="bg-BG"/>
              </w:rPr>
              <w:t>Администриране на такса Битови отпадъци</w:t>
            </w:r>
          </w:p>
          <w:p w:rsidR="0015290B" w:rsidRPr="00322DCB" w:rsidRDefault="0015290B" w:rsidP="00D6454A">
            <w:pPr>
              <w:suppressAutoHyphens w:val="0"/>
              <w:ind w:right="-48"/>
              <w:rPr>
                <w:b/>
                <w:lang w:eastAsia="bg-BG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BA1" w:rsidRPr="00322DCB" w:rsidRDefault="00E70BA1" w:rsidP="00E70BA1">
            <w:pPr>
              <w:suppressAutoHyphens w:val="0"/>
              <w:ind w:right="-61"/>
              <w:rPr>
                <w:color w:val="000000"/>
                <w:lang w:eastAsia="bg-BG"/>
              </w:rPr>
            </w:pPr>
            <w:r w:rsidRPr="00322DCB">
              <w:rPr>
                <w:color w:val="000000"/>
                <w:lang w:eastAsia="bg-BG"/>
              </w:rPr>
              <w:t>1. Навременно започване на работата по изготвяне на план-сметката</w:t>
            </w:r>
          </w:p>
          <w:p w:rsidR="00E70BA1" w:rsidRPr="00322DCB" w:rsidRDefault="00E70BA1" w:rsidP="00E70BA1">
            <w:pPr>
              <w:suppressAutoHyphens w:val="0"/>
              <w:ind w:right="-61"/>
              <w:rPr>
                <w:color w:val="000000"/>
                <w:lang w:eastAsia="bg-BG"/>
              </w:rPr>
            </w:pPr>
          </w:p>
          <w:p w:rsidR="00E70BA1" w:rsidRPr="00322DCB" w:rsidRDefault="00E70BA1" w:rsidP="00E70BA1">
            <w:pPr>
              <w:suppressAutoHyphens w:val="0"/>
              <w:ind w:right="-61"/>
              <w:rPr>
                <w:color w:val="000000"/>
                <w:lang w:eastAsia="bg-BG"/>
              </w:rPr>
            </w:pPr>
          </w:p>
          <w:p w:rsidR="00E70BA1" w:rsidRPr="00322DCB" w:rsidRDefault="00E70BA1" w:rsidP="00E70BA1">
            <w:pPr>
              <w:suppressAutoHyphens w:val="0"/>
              <w:ind w:right="-61"/>
              <w:rPr>
                <w:color w:val="000000"/>
                <w:lang w:eastAsia="bg-BG"/>
              </w:rPr>
            </w:pPr>
          </w:p>
          <w:p w:rsidR="00D6454A" w:rsidRPr="00322DCB" w:rsidRDefault="00D6454A" w:rsidP="00E70BA1">
            <w:pPr>
              <w:suppressAutoHyphens w:val="0"/>
              <w:ind w:right="-61"/>
              <w:rPr>
                <w:color w:val="000000"/>
                <w:lang w:eastAsia="bg-BG"/>
              </w:rPr>
            </w:pPr>
          </w:p>
          <w:p w:rsidR="00E70BA1" w:rsidRPr="00322DCB" w:rsidRDefault="00E70BA1" w:rsidP="00E70BA1">
            <w:pPr>
              <w:suppressAutoHyphens w:val="0"/>
              <w:ind w:right="-61"/>
              <w:rPr>
                <w:color w:val="000000"/>
                <w:lang w:eastAsia="bg-BG"/>
              </w:rPr>
            </w:pPr>
          </w:p>
          <w:p w:rsidR="00D6454A" w:rsidRPr="00322DCB" w:rsidRDefault="00D6454A" w:rsidP="00E70BA1">
            <w:pPr>
              <w:suppressAutoHyphens w:val="0"/>
              <w:ind w:right="-61"/>
              <w:rPr>
                <w:color w:val="000000"/>
                <w:lang w:eastAsia="bg-BG"/>
              </w:rPr>
            </w:pPr>
          </w:p>
          <w:p w:rsidR="00E70BA1" w:rsidRPr="00322DCB" w:rsidRDefault="00E70BA1" w:rsidP="00E70BA1">
            <w:pPr>
              <w:suppressAutoHyphens w:val="0"/>
              <w:ind w:right="-61"/>
              <w:rPr>
                <w:color w:val="000000"/>
                <w:lang w:eastAsia="bg-BG"/>
              </w:rPr>
            </w:pPr>
            <w:r w:rsidRPr="00322DCB">
              <w:rPr>
                <w:color w:val="000000"/>
                <w:lang w:eastAsia="bg-BG"/>
              </w:rPr>
              <w:t>2. Точно и правилно определяне, прогнозиране на всички необходими разходи за осъществяване на дейност „Чистота”</w:t>
            </w:r>
          </w:p>
          <w:p w:rsidR="00B551E0" w:rsidRPr="00322DCB" w:rsidRDefault="00B551E0" w:rsidP="00E70BA1">
            <w:pPr>
              <w:suppressAutoHyphens w:val="0"/>
              <w:ind w:right="-61"/>
              <w:rPr>
                <w:color w:val="000000"/>
                <w:lang w:eastAsia="bg-BG"/>
              </w:rPr>
            </w:pPr>
          </w:p>
          <w:p w:rsidR="00B551E0" w:rsidRPr="00322DCB" w:rsidRDefault="00B551E0" w:rsidP="00E70BA1">
            <w:pPr>
              <w:suppressAutoHyphens w:val="0"/>
              <w:ind w:right="-61"/>
              <w:rPr>
                <w:color w:val="000000"/>
                <w:lang w:eastAsia="bg-BG"/>
              </w:rPr>
            </w:pPr>
          </w:p>
          <w:p w:rsidR="00B551E0" w:rsidRPr="00322DCB" w:rsidRDefault="00B551E0" w:rsidP="00E70BA1">
            <w:pPr>
              <w:suppressAutoHyphens w:val="0"/>
              <w:ind w:right="-61"/>
              <w:rPr>
                <w:color w:val="000000"/>
                <w:lang w:eastAsia="bg-BG"/>
              </w:rPr>
            </w:pPr>
          </w:p>
          <w:p w:rsidR="00B551E0" w:rsidRPr="00322DCB" w:rsidRDefault="00B551E0" w:rsidP="00E70BA1">
            <w:pPr>
              <w:suppressAutoHyphens w:val="0"/>
              <w:ind w:right="-61"/>
              <w:rPr>
                <w:color w:val="000000"/>
                <w:lang w:eastAsia="bg-BG"/>
              </w:rPr>
            </w:pPr>
          </w:p>
          <w:p w:rsidR="00B551E0" w:rsidRPr="00322DCB" w:rsidRDefault="00B551E0" w:rsidP="00E70BA1">
            <w:pPr>
              <w:suppressAutoHyphens w:val="0"/>
              <w:ind w:right="-61"/>
              <w:rPr>
                <w:color w:val="000000"/>
                <w:lang w:eastAsia="bg-BG"/>
              </w:rPr>
            </w:pPr>
            <w:r w:rsidRPr="00322DCB">
              <w:rPr>
                <w:color w:val="000000"/>
              </w:rPr>
              <w:t xml:space="preserve">3. Изпълнение по дейности – ефективен контрол по изпълнение на дейностите, при разходването на средства за </w:t>
            </w:r>
            <w:r w:rsidRPr="00322DCB">
              <w:rPr>
                <w:color w:val="000000"/>
              </w:rPr>
              <w:lastRenderedPageBreak/>
              <w:t>осъществяване на дейност „Чистота”</w:t>
            </w:r>
          </w:p>
          <w:p w:rsidR="00B551E0" w:rsidRPr="00322DCB" w:rsidRDefault="00B551E0" w:rsidP="00E70BA1">
            <w:pPr>
              <w:suppressAutoHyphens w:val="0"/>
              <w:ind w:right="-61"/>
              <w:rPr>
                <w:color w:val="000000"/>
                <w:lang w:eastAsia="bg-BG"/>
              </w:rPr>
            </w:pPr>
          </w:p>
          <w:p w:rsidR="0015290B" w:rsidRPr="00322DCB" w:rsidRDefault="0015290B" w:rsidP="004C748A">
            <w:pPr>
              <w:suppressAutoHyphens w:val="0"/>
              <w:ind w:right="-61"/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90B" w:rsidRPr="00322DCB" w:rsidRDefault="0015290B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  <w:r w:rsidRPr="00322DCB">
              <w:rPr>
                <w:color w:val="000000"/>
                <w:lang w:eastAsia="bg-BG"/>
              </w:rPr>
              <w:lastRenderedPageBreak/>
              <w:t xml:space="preserve">1.Предложение до </w:t>
            </w:r>
            <w:r w:rsidR="00A62D91" w:rsidRPr="00322DCB">
              <w:rPr>
                <w:lang w:eastAsia="bg-BG"/>
              </w:rPr>
              <w:t>Общински съвет</w:t>
            </w:r>
            <w:r w:rsidRPr="00322DCB">
              <w:rPr>
                <w:color w:val="000000"/>
                <w:lang w:eastAsia="bg-BG"/>
              </w:rPr>
              <w:t xml:space="preserve"> за приемане на план сметка за определяне размера на такса битови отпадъци</w:t>
            </w:r>
          </w:p>
          <w:p w:rsidR="00B551E0" w:rsidRPr="00322DCB" w:rsidRDefault="00E70BA1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  <w:r w:rsidRPr="00322DCB">
              <w:rPr>
                <w:color w:val="000000"/>
                <w:lang w:eastAsia="bg-BG"/>
              </w:rPr>
              <w:t>2.Законосъобразност при планиране и прогнозиране на необходими-те разходи в план-сметка „Чистота“.</w:t>
            </w:r>
          </w:p>
          <w:p w:rsidR="00932BE6" w:rsidRPr="00322DCB" w:rsidRDefault="00932BE6" w:rsidP="00A62D91">
            <w:pPr>
              <w:suppressAutoHyphens w:val="0"/>
              <w:ind w:left="-47" w:right="-48"/>
              <w:rPr>
                <w:lang w:eastAsia="bg-BG"/>
              </w:rPr>
            </w:pPr>
          </w:p>
          <w:p w:rsidR="00B551E0" w:rsidRPr="00322DCB" w:rsidRDefault="00B551E0" w:rsidP="00A62D91">
            <w:pPr>
              <w:suppressAutoHyphens w:val="0"/>
              <w:ind w:left="-47" w:right="-48"/>
              <w:rPr>
                <w:lang w:eastAsia="bg-BG"/>
              </w:rPr>
            </w:pPr>
            <w:r w:rsidRPr="00322DCB">
              <w:rPr>
                <w:color w:val="000000"/>
              </w:rPr>
              <w:t xml:space="preserve">3.Спазване на разписаната и утвърдена Процедура за използване на средства от </w:t>
            </w:r>
            <w:r w:rsidRPr="00322DCB">
              <w:rPr>
                <w:color w:val="000000"/>
              </w:rPr>
              <w:lastRenderedPageBreak/>
              <w:t>План- сметка „Чистота“</w:t>
            </w:r>
          </w:p>
          <w:p w:rsidR="00B551E0" w:rsidRPr="00322DCB" w:rsidRDefault="00B551E0" w:rsidP="00A62D91">
            <w:pPr>
              <w:suppressAutoHyphens w:val="0"/>
              <w:ind w:left="-47" w:right="-48"/>
              <w:rPr>
                <w:lang w:eastAsia="bg-BG"/>
              </w:rPr>
            </w:pPr>
          </w:p>
          <w:p w:rsidR="00B551E0" w:rsidRPr="00322DCB" w:rsidRDefault="00B551E0" w:rsidP="00A62D91">
            <w:pPr>
              <w:suppressAutoHyphens w:val="0"/>
              <w:ind w:left="-47" w:right="-48"/>
              <w:rPr>
                <w:lang w:eastAsia="bg-BG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650" w:rsidRPr="00322DCB" w:rsidRDefault="00672650" w:rsidP="00672650">
            <w:pPr>
              <w:suppressAutoHyphens w:val="0"/>
              <w:ind w:right="-32"/>
              <w:rPr>
                <w:color w:val="000000"/>
                <w:lang w:eastAsia="bg-BG"/>
              </w:rPr>
            </w:pPr>
            <w:r w:rsidRPr="00322DCB">
              <w:rPr>
                <w:color w:val="000000"/>
                <w:lang w:eastAsia="bg-BG"/>
              </w:rPr>
              <w:lastRenderedPageBreak/>
              <w:t>1.Не са констатирани нарушения в предишните периоди</w:t>
            </w:r>
          </w:p>
          <w:p w:rsidR="0015290B" w:rsidRPr="00322DCB" w:rsidRDefault="0015290B" w:rsidP="00AA19AC">
            <w:pPr>
              <w:suppressAutoHyphens w:val="0"/>
              <w:ind w:right="-32"/>
              <w:rPr>
                <w:lang w:eastAsia="bg-BG"/>
              </w:rPr>
            </w:pPr>
          </w:p>
          <w:p w:rsidR="00E70BA1" w:rsidRPr="00322DCB" w:rsidRDefault="00E70BA1" w:rsidP="00AA19AC">
            <w:pPr>
              <w:suppressAutoHyphens w:val="0"/>
              <w:ind w:right="-32"/>
              <w:rPr>
                <w:lang w:eastAsia="bg-BG"/>
              </w:rPr>
            </w:pPr>
          </w:p>
          <w:p w:rsidR="00E70BA1" w:rsidRPr="00322DCB" w:rsidRDefault="00E70BA1" w:rsidP="00AA19AC">
            <w:pPr>
              <w:suppressAutoHyphens w:val="0"/>
              <w:ind w:right="-32"/>
              <w:rPr>
                <w:lang w:eastAsia="bg-BG"/>
              </w:rPr>
            </w:pPr>
          </w:p>
          <w:p w:rsidR="00D6454A" w:rsidRPr="00322DCB" w:rsidRDefault="00D6454A" w:rsidP="00AA19AC">
            <w:pPr>
              <w:suppressAutoHyphens w:val="0"/>
              <w:ind w:right="-32"/>
              <w:rPr>
                <w:lang w:eastAsia="bg-BG"/>
              </w:rPr>
            </w:pPr>
          </w:p>
          <w:p w:rsidR="00E70BA1" w:rsidRPr="00322DCB" w:rsidRDefault="00E70BA1" w:rsidP="00AA19AC">
            <w:pPr>
              <w:suppressAutoHyphens w:val="0"/>
              <w:ind w:right="-32"/>
              <w:rPr>
                <w:lang w:eastAsia="bg-BG"/>
              </w:rPr>
            </w:pPr>
            <w:r w:rsidRPr="00322DCB">
              <w:rPr>
                <w:lang w:eastAsia="bg-BG"/>
              </w:rPr>
              <w:t>2.В процес на подготовка за планиране и прогнозиране</w:t>
            </w:r>
          </w:p>
          <w:p w:rsidR="00B551E0" w:rsidRPr="00322DCB" w:rsidRDefault="00B551E0" w:rsidP="00AA19AC">
            <w:pPr>
              <w:suppressAutoHyphens w:val="0"/>
              <w:ind w:right="-32"/>
              <w:rPr>
                <w:lang w:eastAsia="bg-BG"/>
              </w:rPr>
            </w:pPr>
          </w:p>
          <w:p w:rsidR="00B551E0" w:rsidRPr="00322DCB" w:rsidRDefault="00B551E0" w:rsidP="00AA19AC">
            <w:pPr>
              <w:suppressAutoHyphens w:val="0"/>
              <w:ind w:right="-32"/>
              <w:rPr>
                <w:lang w:eastAsia="bg-BG"/>
              </w:rPr>
            </w:pPr>
          </w:p>
          <w:p w:rsidR="00B551E0" w:rsidRPr="00322DCB" w:rsidRDefault="00B551E0" w:rsidP="00AA19AC">
            <w:pPr>
              <w:suppressAutoHyphens w:val="0"/>
              <w:ind w:right="-32"/>
              <w:rPr>
                <w:lang w:eastAsia="bg-BG"/>
              </w:rPr>
            </w:pPr>
          </w:p>
          <w:p w:rsidR="00B551E0" w:rsidRPr="00322DCB" w:rsidRDefault="00B551E0" w:rsidP="00AA19AC">
            <w:pPr>
              <w:suppressAutoHyphens w:val="0"/>
              <w:ind w:right="-32"/>
              <w:rPr>
                <w:lang w:eastAsia="bg-BG"/>
              </w:rPr>
            </w:pPr>
          </w:p>
          <w:p w:rsidR="00B551E0" w:rsidRPr="00322DCB" w:rsidRDefault="00B551E0" w:rsidP="00AA19AC">
            <w:pPr>
              <w:suppressAutoHyphens w:val="0"/>
              <w:ind w:right="-32"/>
              <w:rPr>
                <w:lang w:eastAsia="bg-BG"/>
              </w:rPr>
            </w:pPr>
          </w:p>
          <w:p w:rsidR="00B551E0" w:rsidRPr="00322DCB" w:rsidRDefault="00B551E0" w:rsidP="00AA19AC">
            <w:pPr>
              <w:suppressAutoHyphens w:val="0"/>
              <w:ind w:right="-32"/>
              <w:rPr>
                <w:lang w:eastAsia="bg-BG"/>
              </w:rPr>
            </w:pPr>
          </w:p>
          <w:p w:rsidR="00B551E0" w:rsidRPr="00322DCB" w:rsidRDefault="00B551E0" w:rsidP="00AA19AC">
            <w:pPr>
              <w:suppressAutoHyphens w:val="0"/>
              <w:ind w:right="-32"/>
              <w:rPr>
                <w:lang w:eastAsia="bg-BG"/>
              </w:rPr>
            </w:pPr>
            <w:r w:rsidRPr="00322DCB">
              <w:rPr>
                <w:lang w:eastAsia="bg-BG"/>
              </w:rPr>
              <w:t>3.Разписанията и утвърдената процедура се спазва и през миналия период</w:t>
            </w:r>
          </w:p>
          <w:p w:rsidR="00D531E5" w:rsidRPr="00322DCB" w:rsidRDefault="00D531E5" w:rsidP="00AA19AC">
            <w:pPr>
              <w:suppressAutoHyphens w:val="0"/>
              <w:ind w:right="-32"/>
              <w:rPr>
                <w:lang w:eastAsia="bg-BG"/>
              </w:rPr>
            </w:pPr>
          </w:p>
          <w:p w:rsidR="00D531E5" w:rsidRPr="00322DCB" w:rsidRDefault="00D531E5" w:rsidP="00AA19AC">
            <w:pPr>
              <w:suppressAutoHyphens w:val="0"/>
              <w:ind w:right="-32"/>
              <w:rPr>
                <w:lang w:eastAsia="bg-BG"/>
              </w:rPr>
            </w:pPr>
          </w:p>
          <w:p w:rsidR="00D531E5" w:rsidRPr="00322DCB" w:rsidRDefault="00D531E5" w:rsidP="00AA19AC">
            <w:pPr>
              <w:suppressAutoHyphens w:val="0"/>
              <w:ind w:right="-32"/>
              <w:rPr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650" w:rsidRPr="00322DCB" w:rsidRDefault="00672650" w:rsidP="00672650">
            <w:pPr>
              <w:suppressAutoHyphens w:val="0"/>
              <w:jc w:val="both"/>
              <w:rPr>
                <w:lang w:eastAsia="bg-BG"/>
              </w:rPr>
            </w:pPr>
            <w:r w:rsidRPr="00322DCB">
              <w:rPr>
                <w:lang w:eastAsia="bg-BG"/>
              </w:rPr>
              <w:lastRenderedPageBreak/>
              <w:t>1.План-сметката е внесена в Общински съвет Раднево за разглеждане. Приета е с Решение №519/25.11.2021 г на Общински съвет – Раднево.</w:t>
            </w:r>
          </w:p>
          <w:p w:rsidR="0015290B" w:rsidRPr="00322DCB" w:rsidRDefault="0015290B" w:rsidP="00950240">
            <w:pPr>
              <w:jc w:val="both"/>
              <w:rPr>
                <w:lang w:eastAsia="bg-BG"/>
              </w:rPr>
            </w:pPr>
          </w:p>
          <w:p w:rsidR="00E70BA1" w:rsidRPr="00322DCB" w:rsidRDefault="00E70BA1" w:rsidP="00E70BA1">
            <w:pPr>
              <w:suppressAutoHyphens w:val="0"/>
              <w:jc w:val="both"/>
              <w:rPr>
                <w:lang w:eastAsia="bg-BG"/>
              </w:rPr>
            </w:pPr>
            <w:r w:rsidRPr="00322DCB">
              <w:rPr>
                <w:lang w:eastAsia="bg-BG"/>
              </w:rPr>
              <w:t xml:space="preserve">2.Всички необходими разходи за 2022 г. за осъществяване на дейност „Чистота” са заложени в План-сметката. </w:t>
            </w:r>
          </w:p>
          <w:p w:rsidR="00E70BA1" w:rsidRPr="00322DCB" w:rsidRDefault="00E70BA1" w:rsidP="00E70BA1">
            <w:pPr>
              <w:suppressAutoHyphens w:val="0"/>
              <w:jc w:val="both"/>
              <w:rPr>
                <w:b/>
                <w:lang w:eastAsia="bg-BG"/>
              </w:rPr>
            </w:pPr>
          </w:p>
          <w:p w:rsidR="00E70BA1" w:rsidRPr="00322DCB" w:rsidRDefault="00E70BA1" w:rsidP="00950240">
            <w:pPr>
              <w:jc w:val="both"/>
              <w:rPr>
                <w:lang w:eastAsia="bg-BG"/>
              </w:rPr>
            </w:pPr>
          </w:p>
          <w:p w:rsidR="00B551E0" w:rsidRPr="00322DCB" w:rsidRDefault="00B551E0" w:rsidP="00950240">
            <w:pPr>
              <w:jc w:val="both"/>
              <w:rPr>
                <w:lang w:eastAsia="bg-BG"/>
              </w:rPr>
            </w:pPr>
          </w:p>
          <w:p w:rsidR="00B551E0" w:rsidRPr="00322DCB" w:rsidRDefault="00B551E0" w:rsidP="00950240">
            <w:pPr>
              <w:jc w:val="both"/>
              <w:rPr>
                <w:lang w:eastAsia="bg-BG"/>
              </w:rPr>
            </w:pPr>
          </w:p>
          <w:p w:rsidR="00B551E0" w:rsidRPr="00322DCB" w:rsidRDefault="00B551E0" w:rsidP="00932BE6">
            <w:pPr>
              <w:jc w:val="both"/>
              <w:rPr>
                <w:lang w:eastAsia="bg-BG"/>
              </w:rPr>
            </w:pPr>
            <w:r w:rsidRPr="00322DCB">
              <w:rPr>
                <w:lang w:eastAsia="bg-BG"/>
              </w:rPr>
              <w:t xml:space="preserve">3.Непрекъснато се осъществява ефективен контрол по изпълнение на дейностите при разходването на </w:t>
            </w:r>
            <w:r w:rsidRPr="00322DCB">
              <w:rPr>
                <w:lang w:eastAsia="bg-BG"/>
              </w:rPr>
              <w:lastRenderedPageBreak/>
              <w:t>средства за осъществяване на дейност „Чистота”. За изразходваните средства по План-сметката се води регистър.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0B" w:rsidRPr="00322DCB" w:rsidRDefault="008338E1" w:rsidP="00D6454A">
            <w:pPr>
              <w:suppressAutoHyphens w:val="0"/>
              <w:rPr>
                <w:b/>
              </w:rPr>
            </w:pPr>
            <w:r w:rsidRPr="00322DCB">
              <w:rPr>
                <w:b/>
              </w:rPr>
              <w:lastRenderedPageBreak/>
              <w:t>Целта е изпълнена</w:t>
            </w:r>
          </w:p>
        </w:tc>
      </w:tr>
      <w:tr w:rsidR="00932BE6" w:rsidRPr="00322DCB" w:rsidTr="00A62D91">
        <w:trPr>
          <w:trHeight w:val="4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BE6" w:rsidRPr="00322DCB" w:rsidRDefault="00932BE6" w:rsidP="007A1D18">
            <w:pPr>
              <w:suppressAutoHyphens w:val="0"/>
              <w:rPr>
                <w:b/>
                <w:lang w:eastAsia="bg-BG"/>
              </w:rPr>
            </w:pPr>
            <w:r w:rsidRPr="00322DCB">
              <w:rPr>
                <w:b/>
                <w:lang w:eastAsia="bg-BG"/>
              </w:rPr>
              <w:t>Цел № 10</w:t>
            </w:r>
            <w:r w:rsidRPr="00322DCB">
              <w:rPr>
                <w:lang w:eastAsia="bg-BG"/>
              </w:rPr>
              <w:t xml:space="preserve"> </w:t>
            </w:r>
            <w:r w:rsidRPr="00322DCB">
              <w:rPr>
                <w:b/>
                <w:lang w:eastAsia="bg-BG"/>
              </w:rPr>
              <w:t>Оптимизиране на управлението и разпореждането с общинската собственост.</w:t>
            </w:r>
          </w:p>
          <w:p w:rsidR="00932BE6" w:rsidRPr="00322DCB" w:rsidRDefault="00932BE6" w:rsidP="007A1D18">
            <w:pPr>
              <w:suppressAutoHyphens w:val="0"/>
              <w:rPr>
                <w:b/>
                <w:lang w:eastAsia="bg-BG"/>
              </w:rPr>
            </w:pPr>
          </w:p>
          <w:p w:rsidR="00932BE6" w:rsidRPr="00322DCB" w:rsidRDefault="00932BE6" w:rsidP="007A1D18">
            <w:pPr>
              <w:suppressAutoHyphens w:val="0"/>
              <w:ind w:right="-48"/>
              <w:rPr>
                <w:b/>
                <w:lang w:eastAsia="bg-BG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2BE6" w:rsidRPr="00322DCB" w:rsidRDefault="00932BE6" w:rsidP="00932BE6">
            <w:pPr>
              <w:suppressAutoHyphens w:val="0"/>
              <w:rPr>
                <w:lang w:eastAsia="bg-BG"/>
              </w:rPr>
            </w:pPr>
            <w:r w:rsidRPr="00322DCB">
              <w:rPr>
                <w:lang w:eastAsia="bg-BG"/>
              </w:rPr>
              <w:t xml:space="preserve">1.Упражняване на контрол върху събираемостта на приходи от наеми и такси за ползване на общинска собственост. </w:t>
            </w:r>
          </w:p>
          <w:p w:rsidR="00D531E5" w:rsidRPr="00322DCB" w:rsidRDefault="00D531E5" w:rsidP="00932BE6">
            <w:pPr>
              <w:suppressAutoHyphens w:val="0"/>
              <w:rPr>
                <w:lang w:eastAsia="bg-BG"/>
              </w:rPr>
            </w:pPr>
          </w:p>
          <w:p w:rsidR="00D531E5" w:rsidRPr="00322DCB" w:rsidRDefault="00D531E5" w:rsidP="00932BE6">
            <w:pPr>
              <w:suppressAutoHyphens w:val="0"/>
              <w:rPr>
                <w:lang w:eastAsia="bg-BG"/>
              </w:rPr>
            </w:pPr>
          </w:p>
          <w:p w:rsidR="00D531E5" w:rsidRPr="00322DCB" w:rsidRDefault="00D531E5" w:rsidP="00932BE6">
            <w:pPr>
              <w:suppressAutoHyphens w:val="0"/>
              <w:rPr>
                <w:lang w:eastAsia="bg-BG"/>
              </w:rPr>
            </w:pPr>
          </w:p>
          <w:p w:rsidR="00D531E5" w:rsidRPr="00322DCB" w:rsidRDefault="00D531E5" w:rsidP="00932BE6">
            <w:pPr>
              <w:suppressAutoHyphens w:val="0"/>
              <w:rPr>
                <w:lang w:eastAsia="bg-BG"/>
              </w:rPr>
            </w:pPr>
          </w:p>
          <w:p w:rsidR="00565BA9" w:rsidRPr="00322DCB" w:rsidRDefault="00565BA9" w:rsidP="00932BE6">
            <w:pPr>
              <w:suppressAutoHyphens w:val="0"/>
              <w:rPr>
                <w:lang w:eastAsia="bg-BG"/>
              </w:rPr>
            </w:pPr>
          </w:p>
          <w:p w:rsidR="00D531E5" w:rsidRPr="00322DCB" w:rsidRDefault="00D531E5" w:rsidP="00932BE6">
            <w:pPr>
              <w:suppressAutoHyphens w:val="0"/>
              <w:rPr>
                <w:lang w:eastAsia="bg-BG"/>
              </w:rPr>
            </w:pPr>
          </w:p>
          <w:p w:rsidR="00565BA9" w:rsidRPr="00322DCB" w:rsidRDefault="00565BA9" w:rsidP="00932BE6">
            <w:pPr>
              <w:suppressAutoHyphens w:val="0"/>
              <w:rPr>
                <w:lang w:eastAsia="bg-BG"/>
              </w:rPr>
            </w:pPr>
          </w:p>
          <w:p w:rsidR="00565BA9" w:rsidRPr="00322DCB" w:rsidRDefault="00565BA9" w:rsidP="00932BE6">
            <w:pPr>
              <w:suppressAutoHyphens w:val="0"/>
              <w:rPr>
                <w:lang w:eastAsia="bg-BG"/>
              </w:rPr>
            </w:pPr>
          </w:p>
          <w:p w:rsidR="00D531E5" w:rsidRPr="00322DCB" w:rsidRDefault="00D531E5" w:rsidP="00932BE6">
            <w:pPr>
              <w:suppressAutoHyphens w:val="0"/>
              <w:rPr>
                <w:lang w:eastAsia="bg-BG"/>
              </w:rPr>
            </w:pPr>
          </w:p>
          <w:p w:rsidR="007A1D18" w:rsidRPr="00322DCB" w:rsidRDefault="007A1D18" w:rsidP="00932BE6">
            <w:pPr>
              <w:suppressAutoHyphens w:val="0"/>
              <w:rPr>
                <w:lang w:eastAsia="bg-BG"/>
              </w:rPr>
            </w:pPr>
          </w:p>
          <w:p w:rsidR="007860E9" w:rsidRPr="00322DCB" w:rsidRDefault="007860E9" w:rsidP="007860E9">
            <w:pPr>
              <w:suppressAutoHyphens w:val="0"/>
              <w:rPr>
                <w:bCs/>
                <w:lang w:eastAsia="bg-BG"/>
              </w:rPr>
            </w:pPr>
            <w:r w:rsidRPr="00322DCB">
              <w:rPr>
                <w:bCs/>
                <w:lang w:eastAsia="bg-BG"/>
              </w:rPr>
              <w:t>2.Предприемане на мерки за неправомерното ползване земя, помещения и жилища, пасища и мери, полски пътища и канали, терени, тротоари и др.</w:t>
            </w:r>
          </w:p>
          <w:p w:rsidR="00565BA9" w:rsidRPr="00322DCB" w:rsidRDefault="00565BA9" w:rsidP="007860E9">
            <w:pPr>
              <w:suppressAutoHyphens w:val="0"/>
              <w:rPr>
                <w:bCs/>
                <w:lang w:eastAsia="bg-BG"/>
              </w:rPr>
            </w:pPr>
          </w:p>
          <w:p w:rsidR="00932BE6" w:rsidRPr="00322DCB" w:rsidRDefault="00565BA9" w:rsidP="007A1D18">
            <w:pPr>
              <w:suppressAutoHyphens w:val="0"/>
              <w:rPr>
                <w:color w:val="000000"/>
                <w:lang w:eastAsia="bg-BG"/>
              </w:rPr>
            </w:pPr>
            <w:r w:rsidRPr="00322DCB">
              <w:lastRenderedPageBreak/>
              <w:t>3.</w:t>
            </w:r>
            <w:r w:rsidRPr="00322DCB">
              <w:rPr>
                <w:bCs/>
              </w:rPr>
              <w:t xml:space="preserve"> Инвентаризиране на всички атрактивни терени и сгради, предназначени за отдаване под наем, учредяване на вещни права и продажба с цел привличане на инвестиции на територията на общината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2BE6" w:rsidRPr="00322DCB" w:rsidRDefault="00932BE6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  <w:r w:rsidRPr="00322DCB">
              <w:rPr>
                <w:color w:val="000000"/>
                <w:lang w:eastAsia="bg-BG"/>
              </w:rPr>
              <w:lastRenderedPageBreak/>
              <w:t>1.Повишаването на приходите от общинска собственост</w:t>
            </w:r>
          </w:p>
          <w:p w:rsidR="00565BA9" w:rsidRPr="00322DCB" w:rsidRDefault="00565BA9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</w:p>
          <w:p w:rsidR="00565BA9" w:rsidRPr="00322DCB" w:rsidRDefault="00565BA9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</w:p>
          <w:p w:rsidR="00565BA9" w:rsidRPr="00322DCB" w:rsidRDefault="00565BA9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</w:p>
          <w:p w:rsidR="00565BA9" w:rsidRPr="00322DCB" w:rsidRDefault="00565BA9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</w:p>
          <w:p w:rsidR="00565BA9" w:rsidRPr="00322DCB" w:rsidRDefault="00565BA9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</w:p>
          <w:p w:rsidR="00565BA9" w:rsidRPr="00322DCB" w:rsidRDefault="00565BA9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</w:p>
          <w:p w:rsidR="00565BA9" w:rsidRPr="00322DCB" w:rsidRDefault="00565BA9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</w:p>
          <w:p w:rsidR="00565BA9" w:rsidRPr="00322DCB" w:rsidRDefault="00565BA9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</w:p>
          <w:p w:rsidR="00565BA9" w:rsidRPr="00322DCB" w:rsidRDefault="00565BA9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</w:p>
          <w:p w:rsidR="00565BA9" w:rsidRPr="00322DCB" w:rsidRDefault="00565BA9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</w:p>
          <w:p w:rsidR="00565BA9" w:rsidRPr="00322DCB" w:rsidRDefault="00565BA9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</w:p>
          <w:p w:rsidR="007A1D18" w:rsidRPr="00322DCB" w:rsidRDefault="007A1D18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</w:p>
          <w:p w:rsidR="007860E9" w:rsidRPr="00322DCB" w:rsidRDefault="007860E9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  <w:r w:rsidRPr="00322DCB">
              <w:rPr>
                <w:color w:val="000000"/>
                <w:lang w:eastAsia="bg-BG"/>
              </w:rPr>
              <w:t>2.Повишаването на приходите от общинска собственост</w:t>
            </w:r>
          </w:p>
          <w:p w:rsidR="007860E9" w:rsidRPr="00322DCB" w:rsidRDefault="007860E9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</w:p>
          <w:p w:rsidR="007860E9" w:rsidRPr="00322DCB" w:rsidRDefault="007860E9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</w:p>
          <w:p w:rsidR="00565BA9" w:rsidRPr="00322DCB" w:rsidRDefault="00565BA9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</w:p>
          <w:p w:rsidR="00565BA9" w:rsidRPr="00322DCB" w:rsidRDefault="00565BA9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</w:p>
          <w:p w:rsidR="00565BA9" w:rsidRPr="00322DCB" w:rsidRDefault="00565BA9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</w:p>
          <w:p w:rsidR="00565BA9" w:rsidRPr="00322DCB" w:rsidRDefault="00565BA9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  <w:r w:rsidRPr="00322DCB">
              <w:rPr>
                <w:color w:val="000000"/>
                <w:lang w:eastAsia="bg-BG"/>
              </w:rPr>
              <w:lastRenderedPageBreak/>
              <w:t>3.Повишаване на инвестиционния интерес в общината.</w:t>
            </w:r>
          </w:p>
          <w:p w:rsidR="00565BA9" w:rsidRPr="00322DCB" w:rsidRDefault="00565BA9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</w:p>
          <w:p w:rsidR="00932BE6" w:rsidRPr="00322DCB" w:rsidRDefault="00932BE6" w:rsidP="00A62D91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1E5" w:rsidRPr="00322DCB" w:rsidRDefault="00D531E5" w:rsidP="007A1D18">
            <w:pPr>
              <w:pStyle w:val="a4"/>
              <w:numPr>
                <w:ilvl w:val="0"/>
                <w:numId w:val="7"/>
              </w:numPr>
              <w:tabs>
                <w:tab w:val="left" w:pos="257"/>
              </w:tabs>
              <w:suppressAutoHyphens w:val="0"/>
              <w:ind w:left="-27" w:firstLine="0"/>
              <w:rPr>
                <w:lang w:eastAsia="bg-BG"/>
              </w:rPr>
            </w:pPr>
            <w:r w:rsidRPr="00322DCB">
              <w:rPr>
                <w:lang w:eastAsia="bg-BG"/>
              </w:rPr>
              <w:lastRenderedPageBreak/>
              <w:t>Добра</w:t>
            </w:r>
            <w:r w:rsidR="007A1D18" w:rsidRPr="00322DCB">
              <w:rPr>
                <w:lang w:eastAsia="bg-BG"/>
              </w:rPr>
              <w:t xml:space="preserve"> </w:t>
            </w:r>
            <w:r w:rsidRPr="00322DCB">
              <w:rPr>
                <w:lang w:eastAsia="bg-BG"/>
              </w:rPr>
              <w:t>събираемост от наеми и такси за ползване на общинска собственост през миналия отчетен период</w:t>
            </w:r>
          </w:p>
          <w:p w:rsidR="00D531E5" w:rsidRPr="00322DCB" w:rsidRDefault="00D531E5" w:rsidP="00D531E5">
            <w:pPr>
              <w:suppressAutoHyphens w:val="0"/>
              <w:rPr>
                <w:color w:val="FF0000"/>
                <w:lang w:eastAsia="bg-BG"/>
              </w:rPr>
            </w:pPr>
          </w:p>
          <w:p w:rsidR="007860E9" w:rsidRPr="00322DCB" w:rsidRDefault="007860E9" w:rsidP="00D531E5">
            <w:pPr>
              <w:suppressAutoHyphens w:val="0"/>
              <w:rPr>
                <w:color w:val="FF0000"/>
                <w:lang w:eastAsia="bg-BG"/>
              </w:rPr>
            </w:pPr>
          </w:p>
          <w:p w:rsidR="007860E9" w:rsidRPr="00322DCB" w:rsidRDefault="007860E9" w:rsidP="00D531E5">
            <w:pPr>
              <w:suppressAutoHyphens w:val="0"/>
              <w:rPr>
                <w:color w:val="FF0000"/>
                <w:lang w:eastAsia="bg-BG"/>
              </w:rPr>
            </w:pPr>
          </w:p>
          <w:p w:rsidR="007860E9" w:rsidRPr="00322DCB" w:rsidRDefault="007860E9" w:rsidP="00D531E5">
            <w:pPr>
              <w:suppressAutoHyphens w:val="0"/>
              <w:rPr>
                <w:color w:val="FF0000"/>
                <w:lang w:eastAsia="bg-BG"/>
              </w:rPr>
            </w:pPr>
          </w:p>
          <w:p w:rsidR="007860E9" w:rsidRPr="00322DCB" w:rsidRDefault="007860E9" w:rsidP="00D531E5">
            <w:pPr>
              <w:suppressAutoHyphens w:val="0"/>
              <w:rPr>
                <w:color w:val="FF0000"/>
                <w:lang w:eastAsia="bg-BG"/>
              </w:rPr>
            </w:pPr>
          </w:p>
          <w:p w:rsidR="007860E9" w:rsidRPr="00322DCB" w:rsidRDefault="007860E9" w:rsidP="00D531E5">
            <w:pPr>
              <w:suppressAutoHyphens w:val="0"/>
              <w:rPr>
                <w:color w:val="FF0000"/>
                <w:lang w:eastAsia="bg-BG"/>
              </w:rPr>
            </w:pPr>
          </w:p>
          <w:p w:rsidR="007860E9" w:rsidRPr="00322DCB" w:rsidRDefault="007860E9" w:rsidP="00D531E5">
            <w:pPr>
              <w:suppressAutoHyphens w:val="0"/>
              <w:rPr>
                <w:color w:val="FF0000"/>
                <w:lang w:eastAsia="bg-BG"/>
              </w:rPr>
            </w:pPr>
          </w:p>
          <w:p w:rsidR="007A1D18" w:rsidRPr="00322DCB" w:rsidRDefault="007A1D18" w:rsidP="00D531E5">
            <w:pPr>
              <w:suppressAutoHyphens w:val="0"/>
              <w:rPr>
                <w:color w:val="FF0000"/>
                <w:lang w:eastAsia="bg-BG"/>
              </w:rPr>
            </w:pPr>
          </w:p>
          <w:p w:rsidR="007860E9" w:rsidRPr="00322DCB" w:rsidRDefault="007860E9" w:rsidP="007860E9">
            <w:pPr>
              <w:suppressAutoHyphens w:val="0"/>
              <w:ind w:right="-32"/>
              <w:rPr>
                <w:color w:val="000000"/>
                <w:lang w:eastAsia="bg-BG"/>
              </w:rPr>
            </w:pPr>
            <w:r w:rsidRPr="00322DCB">
              <w:rPr>
                <w:color w:val="000000"/>
                <w:lang w:eastAsia="bg-BG"/>
              </w:rPr>
              <w:t>2.Отделни случаи на неправомерно п</w:t>
            </w:r>
            <w:r w:rsidR="00DF5734">
              <w:rPr>
                <w:color w:val="000000"/>
                <w:lang w:eastAsia="bg-BG"/>
              </w:rPr>
              <w:t>о</w:t>
            </w:r>
            <w:r w:rsidRPr="00322DCB">
              <w:rPr>
                <w:color w:val="000000"/>
                <w:lang w:eastAsia="bg-BG"/>
              </w:rPr>
              <w:t>лзване. На общинска собственост</w:t>
            </w:r>
          </w:p>
          <w:p w:rsidR="007860E9" w:rsidRPr="00322DCB" w:rsidRDefault="007860E9" w:rsidP="007860E9">
            <w:pPr>
              <w:suppressAutoHyphens w:val="0"/>
              <w:ind w:right="-32"/>
              <w:rPr>
                <w:color w:val="000000"/>
                <w:lang w:eastAsia="bg-BG"/>
              </w:rPr>
            </w:pPr>
          </w:p>
          <w:p w:rsidR="007860E9" w:rsidRPr="00322DCB" w:rsidRDefault="007860E9" w:rsidP="007860E9">
            <w:pPr>
              <w:suppressAutoHyphens w:val="0"/>
              <w:ind w:right="-32"/>
              <w:rPr>
                <w:color w:val="000000"/>
                <w:lang w:eastAsia="bg-BG"/>
              </w:rPr>
            </w:pPr>
          </w:p>
          <w:p w:rsidR="007860E9" w:rsidRPr="00322DCB" w:rsidRDefault="007860E9" w:rsidP="00D531E5">
            <w:pPr>
              <w:suppressAutoHyphens w:val="0"/>
              <w:rPr>
                <w:color w:val="FF0000"/>
                <w:lang w:eastAsia="bg-BG"/>
              </w:rPr>
            </w:pPr>
          </w:p>
          <w:p w:rsidR="007860E9" w:rsidRPr="00322DCB" w:rsidRDefault="007860E9" w:rsidP="00D531E5">
            <w:pPr>
              <w:suppressAutoHyphens w:val="0"/>
              <w:rPr>
                <w:color w:val="FF0000"/>
                <w:lang w:eastAsia="bg-BG"/>
              </w:rPr>
            </w:pPr>
          </w:p>
          <w:p w:rsidR="008A07DD" w:rsidRPr="00322DCB" w:rsidRDefault="008A07DD" w:rsidP="008A07DD">
            <w:pPr>
              <w:suppressAutoHyphens w:val="0"/>
              <w:ind w:right="-32"/>
              <w:rPr>
                <w:color w:val="000000"/>
                <w:lang w:eastAsia="bg-BG"/>
              </w:rPr>
            </w:pPr>
            <w:r w:rsidRPr="00322DCB">
              <w:rPr>
                <w:color w:val="000000"/>
                <w:lang w:eastAsia="bg-BG"/>
              </w:rPr>
              <w:lastRenderedPageBreak/>
              <w:t>3.Дейностите се извършват постоянно</w:t>
            </w:r>
          </w:p>
          <w:p w:rsidR="00565BA9" w:rsidRPr="00322DCB" w:rsidRDefault="00565BA9" w:rsidP="00D531E5">
            <w:pPr>
              <w:suppressAutoHyphens w:val="0"/>
              <w:rPr>
                <w:color w:val="FF0000"/>
                <w:lang w:eastAsia="bg-BG"/>
              </w:rPr>
            </w:pPr>
          </w:p>
          <w:p w:rsidR="007860E9" w:rsidRPr="00322DCB" w:rsidRDefault="007860E9" w:rsidP="00D531E5">
            <w:pPr>
              <w:suppressAutoHyphens w:val="0"/>
              <w:rPr>
                <w:color w:val="FF0000"/>
                <w:lang w:eastAsia="bg-BG"/>
              </w:rPr>
            </w:pPr>
          </w:p>
          <w:p w:rsidR="007860E9" w:rsidRPr="00322DCB" w:rsidRDefault="007860E9" w:rsidP="00D531E5">
            <w:pPr>
              <w:suppressAutoHyphens w:val="0"/>
              <w:rPr>
                <w:color w:val="FF0000"/>
                <w:lang w:eastAsia="bg-BG"/>
              </w:rPr>
            </w:pPr>
          </w:p>
          <w:p w:rsidR="007860E9" w:rsidRPr="00322DCB" w:rsidRDefault="007860E9" w:rsidP="00D531E5">
            <w:pPr>
              <w:suppressAutoHyphens w:val="0"/>
              <w:rPr>
                <w:color w:val="FF0000"/>
                <w:lang w:eastAsia="bg-BG"/>
              </w:rPr>
            </w:pPr>
          </w:p>
          <w:p w:rsidR="007860E9" w:rsidRPr="00322DCB" w:rsidRDefault="007860E9" w:rsidP="00D531E5">
            <w:pPr>
              <w:suppressAutoHyphens w:val="0"/>
              <w:rPr>
                <w:color w:val="FF0000"/>
                <w:lang w:eastAsia="bg-BG"/>
              </w:rPr>
            </w:pPr>
          </w:p>
          <w:p w:rsidR="007860E9" w:rsidRPr="00322DCB" w:rsidRDefault="007860E9" w:rsidP="00D531E5">
            <w:pPr>
              <w:suppressAutoHyphens w:val="0"/>
              <w:rPr>
                <w:color w:val="FF0000"/>
                <w:lang w:eastAsia="bg-BG"/>
              </w:rPr>
            </w:pPr>
          </w:p>
          <w:p w:rsidR="00995E75" w:rsidRPr="00322DCB" w:rsidRDefault="00995E75" w:rsidP="00672650">
            <w:pPr>
              <w:suppressAutoHyphens w:val="0"/>
              <w:ind w:right="-32"/>
              <w:rPr>
                <w:color w:val="000000"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1E5" w:rsidRPr="00322DCB" w:rsidRDefault="00D531E5" w:rsidP="00D531E5">
            <w:pPr>
              <w:suppressAutoHyphens w:val="0"/>
              <w:jc w:val="both"/>
              <w:rPr>
                <w:rFonts w:eastAsia="Calibri"/>
                <w:lang w:eastAsia="bg-BG"/>
              </w:rPr>
            </w:pPr>
            <w:r w:rsidRPr="00322DCB">
              <w:rPr>
                <w:rFonts w:eastAsia="Calibri"/>
                <w:lang w:eastAsia="bg-BG"/>
              </w:rPr>
              <w:lastRenderedPageBreak/>
              <w:t>1.</w:t>
            </w:r>
            <w:r w:rsidR="007860E9" w:rsidRPr="00322DCB">
              <w:rPr>
                <w:rFonts w:eastAsia="Calibri"/>
                <w:lang w:eastAsia="bg-BG"/>
              </w:rPr>
              <w:t>Приходи от наем на об</w:t>
            </w:r>
            <w:r w:rsidRPr="00322DCB">
              <w:rPr>
                <w:rFonts w:eastAsia="Calibri"/>
                <w:lang w:eastAsia="bg-BG"/>
              </w:rPr>
              <w:t xml:space="preserve">щинска собственост в размер на 625 423 лв., в т.ч. наем имущество – 191 359 лв., наем земя – 434 064 лв..Приходи от концесии-33 456 лв. </w:t>
            </w:r>
          </w:p>
          <w:p w:rsidR="007860E9" w:rsidRPr="00322DCB" w:rsidRDefault="00D531E5" w:rsidP="00D531E5">
            <w:pPr>
              <w:suppressAutoHyphens w:val="0"/>
              <w:ind w:firstLine="426"/>
              <w:jc w:val="both"/>
              <w:rPr>
                <w:rFonts w:eastAsia="Calibri"/>
                <w:lang w:eastAsia="bg-BG"/>
              </w:rPr>
            </w:pPr>
            <w:r w:rsidRPr="00322DCB">
              <w:rPr>
                <w:rFonts w:eastAsia="Calibri"/>
                <w:lang w:eastAsia="bg-BG"/>
              </w:rPr>
              <w:t>Петък-пазар” и удължено работно време има постъпили приходи 95 743 лв. и  108 259 лв. от такса гараж</w:t>
            </w:r>
            <w:r w:rsidR="00565BA9" w:rsidRPr="00322DCB">
              <w:rPr>
                <w:rFonts w:eastAsia="Calibri"/>
                <w:lang w:eastAsia="bg-BG"/>
              </w:rPr>
              <w:t>.</w:t>
            </w:r>
          </w:p>
          <w:p w:rsidR="007A1D18" w:rsidRPr="00322DCB" w:rsidRDefault="007A1D18" w:rsidP="00D531E5">
            <w:pPr>
              <w:suppressAutoHyphens w:val="0"/>
              <w:ind w:firstLine="426"/>
              <w:jc w:val="both"/>
              <w:rPr>
                <w:rFonts w:eastAsia="Calibri"/>
                <w:lang w:eastAsia="bg-BG"/>
              </w:rPr>
            </w:pPr>
          </w:p>
          <w:p w:rsidR="007860E9" w:rsidRPr="00322DCB" w:rsidRDefault="007860E9" w:rsidP="007860E9">
            <w:pPr>
              <w:suppressAutoHyphens w:val="0"/>
              <w:jc w:val="both"/>
              <w:rPr>
                <w:rFonts w:eastAsia="Calibri"/>
                <w:lang w:eastAsia="bg-BG"/>
              </w:rPr>
            </w:pPr>
            <w:r w:rsidRPr="00322DCB">
              <w:rPr>
                <w:rFonts w:eastAsia="Calibri"/>
                <w:lang w:eastAsia="bg-BG"/>
              </w:rPr>
              <w:t>2.Събраните суми от ползването без правно основание на общински имоти, наказателни лихви и глоби по Наредба № 1 са 14 445 лв.</w:t>
            </w:r>
          </w:p>
          <w:p w:rsidR="007A1D18" w:rsidRDefault="007A1D18" w:rsidP="007860E9">
            <w:pPr>
              <w:suppressAutoHyphens w:val="0"/>
              <w:jc w:val="both"/>
              <w:rPr>
                <w:b/>
                <w:bCs/>
                <w:lang w:eastAsia="bg-BG"/>
              </w:rPr>
            </w:pPr>
          </w:p>
          <w:p w:rsidR="00DF5734" w:rsidRPr="00322DCB" w:rsidRDefault="00DF5734" w:rsidP="007860E9">
            <w:pPr>
              <w:suppressAutoHyphens w:val="0"/>
              <w:jc w:val="both"/>
              <w:rPr>
                <w:b/>
                <w:bCs/>
                <w:lang w:eastAsia="bg-BG"/>
              </w:rPr>
            </w:pPr>
          </w:p>
          <w:p w:rsidR="00932BE6" w:rsidRPr="00322DCB" w:rsidRDefault="008A07DD" w:rsidP="008A07DD">
            <w:pPr>
              <w:suppressAutoHyphens w:val="0"/>
              <w:jc w:val="both"/>
              <w:rPr>
                <w:rFonts w:eastAsia="Calibri"/>
                <w:lang w:eastAsia="bg-BG"/>
              </w:rPr>
            </w:pPr>
            <w:r w:rsidRPr="00322DCB">
              <w:rPr>
                <w:rFonts w:eastAsia="Calibri"/>
                <w:lang w:eastAsia="bg-BG"/>
              </w:rPr>
              <w:t xml:space="preserve">3.Приходите от продажба на земя, </w:t>
            </w:r>
            <w:r w:rsidRPr="00322DCB">
              <w:rPr>
                <w:rFonts w:eastAsia="Calibri"/>
                <w:lang w:eastAsia="bg-BG"/>
              </w:rPr>
              <w:lastRenderedPageBreak/>
              <w:t>сгради и немат. активи са в размер на 205 294 лв.</w:t>
            </w:r>
          </w:p>
          <w:p w:rsidR="008A07DD" w:rsidRPr="00322DCB" w:rsidRDefault="008A07DD" w:rsidP="007A1D18">
            <w:pPr>
              <w:suppressAutoHyphens w:val="0"/>
              <w:ind w:firstLine="426"/>
              <w:jc w:val="both"/>
              <w:rPr>
                <w:lang w:eastAsia="bg-BG"/>
              </w:rPr>
            </w:pPr>
            <w:r w:rsidRPr="00322DCB">
              <w:rPr>
                <w:rFonts w:eastAsia="Calibri"/>
                <w:lang w:eastAsia="bg-BG"/>
              </w:rPr>
              <w:t>От продажбата на МБАЛ „Д-р Чакмаков“ ЕООД и „Медицински център-1 Раднево“ЕООД-: 200 000 лв. и 547 000 лв.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E6" w:rsidRPr="00322DCB" w:rsidRDefault="00917B86" w:rsidP="007A1D18">
            <w:pPr>
              <w:suppressAutoHyphens w:val="0"/>
              <w:rPr>
                <w:b/>
              </w:rPr>
            </w:pPr>
            <w:r w:rsidRPr="00322DCB">
              <w:rPr>
                <w:b/>
              </w:rPr>
              <w:lastRenderedPageBreak/>
              <w:t>Целта е изпълнена</w:t>
            </w:r>
          </w:p>
        </w:tc>
      </w:tr>
      <w:tr w:rsidR="008A07DD" w:rsidRPr="00322DCB" w:rsidTr="00DF5734">
        <w:trPr>
          <w:trHeight w:val="4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7DD" w:rsidRPr="00322DCB" w:rsidRDefault="008A07DD" w:rsidP="00DF5734">
            <w:pPr>
              <w:suppressAutoHyphens w:val="0"/>
              <w:rPr>
                <w:b/>
                <w:lang w:eastAsia="bg-BG"/>
              </w:rPr>
            </w:pPr>
            <w:r w:rsidRPr="00322DCB">
              <w:rPr>
                <w:b/>
                <w:lang w:eastAsia="bg-BG"/>
              </w:rPr>
              <w:t>ЦЕЛ 11</w:t>
            </w:r>
          </w:p>
          <w:p w:rsidR="008A07DD" w:rsidRPr="00322DCB" w:rsidRDefault="008A07DD" w:rsidP="00DF5734">
            <w:pPr>
              <w:suppressAutoHyphens w:val="0"/>
              <w:rPr>
                <w:b/>
                <w:lang w:eastAsia="bg-BG"/>
              </w:rPr>
            </w:pPr>
            <w:r w:rsidRPr="00322DCB">
              <w:rPr>
                <w:b/>
                <w:lang w:eastAsia="bg-BG"/>
              </w:rPr>
              <w:t>Поетапно въвеждане на електронни услуги в отдел „Местни данъци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7DD" w:rsidRPr="00322DCB" w:rsidRDefault="008A07DD" w:rsidP="00DF5734">
            <w:pPr>
              <w:suppressAutoHyphens w:val="0"/>
              <w:rPr>
                <w:bCs/>
              </w:rPr>
            </w:pPr>
            <w:r w:rsidRPr="00322DCB">
              <w:rPr>
                <w:bCs/>
              </w:rPr>
              <w:t>1.Подаване на заявление до ДАЕУ.</w:t>
            </w:r>
          </w:p>
          <w:p w:rsidR="008A07DD" w:rsidRPr="00322DCB" w:rsidRDefault="008A07DD" w:rsidP="00DF5734">
            <w:pPr>
              <w:suppressAutoHyphens w:val="0"/>
              <w:rPr>
                <w:bCs/>
              </w:rPr>
            </w:pPr>
          </w:p>
          <w:p w:rsidR="008A07DD" w:rsidRPr="00322DCB" w:rsidRDefault="008A07DD" w:rsidP="00DF5734">
            <w:pPr>
              <w:suppressAutoHyphens w:val="0"/>
              <w:rPr>
                <w:bCs/>
              </w:rPr>
            </w:pPr>
            <w:r w:rsidRPr="00322DCB">
              <w:rPr>
                <w:bCs/>
              </w:rPr>
              <w:t>Публикуване на сайта на общината.</w:t>
            </w:r>
          </w:p>
          <w:p w:rsidR="00514489" w:rsidRPr="00322DCB" w:rsidRDefault="00514489" w:rsidP="00DF5734">
            <w:pPr>
              <w:suppressAutoHyphens w:val="0"/>
              <w:rPr>
                <w:bCs/>
              </w:rPr>
            </w:pPr>
          </w:p>
          <w:p w:rsidR="008A07DD" w:rsidRPr="00322DCB" w:rsidRDefault="008A07DD" w:rsidP="00DF5734">
            <w:pPr>
              <w:suppressAutoHyphens w:val="0"/>
              <w:rPr>
                <w:bCs/>
              </w:rPr>
            </w:pPr>
            <w:r w:rsidRPr="00322DCB">
              <w:rPr>
                <w:bCs/>
              </w:rPr>
              <w:t>.Изготвяне на инструкция за работа.</w:t>
            </w:r>
          </w:p>
          <w:p w:rsidR="008A07DD" w:rsidRPr="00322DCB" w:rsidRDefault="008A07DD" w:rsidP="00DF5734">
            <w:pPr>
              <w:suppressAutoHyphens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489" w:rsidRPr="00322DCB" w:rsidRDefault="00514489" w:rsidP="00DF5734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  <w:r w:rsidRPr="00322DCB">
              <w:rPr>
                <w:color w:val="000000"/>
                <w:lang w:eastAsia="bg-BG"/>
              </w:rPr>
              <w:t>1.Подобряване на събираемостта чрез:</w:t>
            </w:r>
          </w:p>
          <w:p w:rsidR="00514489" w:rsidRPr="00322DCB" w:rsidRDefault="007A1D18" w:rsidP="00DF5734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  <w:r w:rsidRPr="00322DCB">
              <w:rPr>
                <w:color w:val="000000"/>
                <w:lang w:eastAsia="bg-BG"/>
              </w:rPr>
              <w:t>2</w:t>
            </w:r>
            <w:r w:rsidR="00514489" w:rsidRPr="00322DCB">
              <w:rPr>
                <w:color w:val="000000"/>
                <w:lang w:eastAsia="bg-BG"/>
              </w:rPr>
              <w:t>.По-лесен достъп за деклариране-повече подадени в срок декларации</w:t>
            </w:r>
          </w:p>
          <w:p w:rsidR="008A07DD" w:rsidRPr="00322DCB" w:rsidRDefault="00514489" w:rsidP="00DF5734">
            <w:pPr>
              <w:suppressAutoHyphens w:val="0"/>
              <w:ind w:left="-47" w:right="-48"/>
              <w:rPr>
                <w:color w:val="000000"/>
                <w:lang w:eastAsia="bg-BG"/>
              </w:rPr>
            </w:pPr>
            <w:r w:rsidRPr="00322DCB">
              <w:rPr>
                <w:color w:val="000000"/>
                <w:lang w:eastAsia="bg-BG"/>
              </w:rPr>
              <w:t>2.Минимизиране на пропуски и грешки в декларациите.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7DD" w:rsidRPr="00322DCB" w:rsidRDefault="00514489" w:rsidP="00DF5734">
            <w:pPr>
              <w:suppressAutoHyphens w:val="0"/>
              <w:ind w:right="-32"/>
              <w:rPr>
                <w:color w:val="000000"/>
                <w:lang w:eastAsia="bg-BG"/>
              </w:rPr>
            </w:pPr>
            <w:r w:rsidRPr="00322DCB">
              <w:rPr>
                <w:color w:val="000000"/>
                <w:lang w:eastAsia="bg-BG"/>
              </w:rPr>
              <w:t>1.Малко на брой електронни услуги в МДТ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489" w:rsidRPr="00322DCB" w:rsidRDefault="00553FAF" w:rsidP="00DF5734">
            <w:pPr>
              <w:suppressAutoHyphens w:val="0"/>
              <w:rPr>
                <w:lang w:eastAsia="bg-BG"/>
              </w:rPr>
            </w:pPr>
            <w:r>
              <w:rPr>
                <w:lang w:eastAsia="bg-BG"/>
              </w:rPr>
              <w:t xml:space="preserve">От </w:t>
            </w:r>
            <w:r w:rsidR="00514489" w:rsidRPr="00322DCB">
              <w:rPr>
                <w:lang w:eastAsia="bg-BG"/>
              </w:rPr>
              <w:t>01.01.2021</w:t>
            </w:r>
            <w:r>
              <w:rPr>
                <w:lang w:eastAsia="bg-BG"/>
              </w:rPr>
              <w:t xml:space="preserve"> </w:t>
            </w:r>
            <w:r w:rsidR="00514489" w:rsidRPr="00322DCB">
              <w:rPr>
                <w:lang w:eastAsia="bg-BG"/>
              </w:rPr>
              <w:t>г. до 31.12.2021г. са предоставени следните електронни услуги:</w:t>
            </w:r>
          </w:p>
          <w:p w:rsidR="00514489" w:rsidRPr="00D2335E" w:rsidRDefault="00514489" w:rsidP="00DF5734">
            <w:pPr>
              <w:suppressAutoHyphens w:val="0"/>
              <w:rPr>
                <w:lang w:eastAsia="bg-BG"/>
              </w:rPr>
            </w:pPr>
            <w:r w:rsidRPr="00D2335E">
              <w:rPr>
                <w:lang w:eastAsia="bg-BG"/>
              </w:rPr>
              <w:t xml:space="preserve"> </w:t>
            </w:r>
          </w:p>
          <w:p w:rsidR="00514489" w:rsidRPr="00322DCB" w:rsidRDefault="00AA3B33" w:rsidP="00DF5734">
            <w:pPr>
              <w:suppressAutoHyphens w:val="0"/>
              <w:rPr>
                <w:lang w:eastAsia="bg-BG"/>
              </w:rPr>
            </w:pPr>
            <w:r>
              <w:rPr>
                <w:lang w:eastAsia="bg-BG"/>
              </w:rPr>
              <w:t xml:space="preserve">  1</w:t>
            </w:r>
            <w:r w:rsidR="00514489" w:rsidRPr="00322DCB">
              <w:rPr>
                <w:lang w:eastAsia="bg-BG"/>
              </w:rPr>
              <w:t>..Издадени удостоверения за наличие или липса на задължения по Закона за местните данъци и такси-24 бр.</w:t>
            </w:r>
          </w:p>
          <w:p w:rsidR="00514489" w:rsidRPr="00322DCB" w:rsidRDefault="00AA3B33" w:rsidP="00DF5734">
            <w:pPr>
              <w:suppressAutoHyphens w:val="0"/>
              <w:rPr>
                <w:lang w:eastAsia="bg-BG"/>
              </w:rPr>
            </w:pPr>
            <w:r>
              <w:rPr>
                <w:lang w:eastAsia="bg-BG"/>
              </w:rPr>
              <w:t xml:space="preserve"> 2</w:t>
            </w:r>
            <w:r w:rsidR="00BF3A34">
              <w:rPr>
                <w:lang w:eastAsia="bg-BG"/>
              </w:rPr>
              <w:t>.</w:t>
            </w:r>
            <w:r w:rsidR="00514489" w:rsidRPr="00322DCB">
              <w:rPr>
                <w:lang w:eastAsia="bg-BG"/>
              </w:rPr>
              <w:t>По чл. 51, ал.2 от ЗМДТ за прехвърлени вещни права върху недвижими имоти и превозни средства-193 бр.</w:t>
            </w:r>
          </w:p>
          <w:p w:rsidR="00514489" w:rsidRPr="00322DCB" w:rsidRDefault="00AA3B33" w:rsidP="00DF5734">
            <w:pPr>
              <w:suppressAutoHyphens w:val="0"/>
              <w:rPr>
                <w:lang w:eastAsia="bg-BG"/>
              </w:rPr>
            </w:pPr>
            <w:r>
              <w:rPr>
                <w:lang w:eastAsia="bg-BG"/>
              </w:rPr>
              <w:t xml:space="preserve"> 3</w:t>
            </w:r>
            <w:r w:rsidR="00BF3A34">
              <w:rPr>
                <w:lang w:eastAsia="bg-BG"/>
              </w:rPr>
              <w:t>.</w:t>
            </w:r>
            <w:r w:rsidR="00514489" w:rsidRPr="00322DCB">
              <w:rPr>
                <w:lang w:eastAsia="bg-BG"/>
              </w:rPr>
              <w:t xml:space="preserve"> Чрез електронна поща-уведомления от нотариуси и други-962 бр.</w:t>
            </w:r>
          </w:p>
          <w:p w:rsidR="007A1D18" w:rsidRPr="00322DCB" w:rsidRDefault="00AA3B33" w:rsidP="00DF5734">
            <w:pPr>
              <w:suppressAutoHyphens w:val="0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4</w:t>
            </w:r>
            <w:r w:rsidR="00BF3A34">
              <w:rPr>
                <w:lang w:eastAsia="bg-BG"/>
              </w:rPr>
              <w:t>.</w:t>
            </w:r>
            <w:r w:rsidR="00514489" w:rsidRPr="00322DCB">
              <w:rPr>
                <w:lang w:eastAsia="bg-BG"/>
              </w:rPr>
              <w:t xml:space="preserve"> Чрез Единната система за туристическа информация-12 бр.</w:t>
            </w:r>
          </w:p>
          <w:p w:rsidR="00514489" w:rsidRPr="00322DCB" w:rsidRDefault="00AA3B33" w:rsidP="00DF5734">
            <w:pPr>
              <w:suppressAutoHyphens w:val="0"/>
              <w:rPr>
                <w:lang w:eastAsia="bg-BG"/>
              </w:rPr>
            </w:pPr>
            <w:r>
              <w:rPr>
                <w:b/>
                <w:lang w:eastAsia="bg-BG"/>
              </w:rPr>
              <w:t>5</w:t>
            </w:r>
            <w:r w:rsidR="00514489" w:rsidRPr="00322DCB">
              <w:rPr>
                <w:b/>
                <w:lang w:eastAsia="bg-BG"/>
              </w:rPr>
              <w:t>.Обработка на електронни декларации.</w:t>
            </w:r>
          </w:p>
          <w:p w:rsidR="00514489" w:rsidRPr="00322DCB" w:rsidRDefault="00514489" w:rsidP="00DF5734">
            <w:pPr>
              <w:suppressAutoHyphens w:val="0"/>
              <w:rPr>
                <w:lang w:eastAsia="bg-BG"/>
              </w:rPr>
            </w:pPr>
            <w:r w:rsidRPr="00322DCB">
              <w:rPr>
                <w:lang w:eastAsia="bg-BG"/>
              </w:rPr>
              <w:t>Служебно обработени декларации 672 бр.</w:t>
            </w:r>
          </w:p>
          <w:p w:rsidR="008A07DD" w:rsidRPr="00322DCB" w:rsidRDefault="00514489" w:rsidP="00DF5734">
            <w:pPr>
              <w:suppressAutoHyphens w:val="0"/>
              <w:rPr>
                <w:rFonts w:eastAsia="Calibri"/>
                <w:lang w:eastAsia="bg-BG"/>
              </w:rPr>
            </w:pPr>
            <w:r w:rsidRPr="00322DCB">
              <w:rPr>
                <w:lang w:eastAsia="bg-BG"/>
              </w:rPr>
              <w:t>Чрез единната система за туристическа информация-24 бр.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DD" w:rsidRPr="00322DCB" w:rsidRDefault="00FF1EB9" w:rsidP="00DF5734">
            <w:pPr>
              <w:suppressAutoHyphens w:val="0"/>
              <w:rPr>
                <w:b/>
              </w:rPr>
            </w:pPr>
            <w:r w:rsidRPr="00322DCB">
              <w:rPr>
                <w:b/>
              </w:rPr>
              <w:lastRenderedPageBreak/>
              <w:t>Целта е изпълнена</w:t>
            </w:r>
          </w:p>
        </w:tc>
      </w:tr>
      <w:tr w:rsidR="00B4080F" w:rsidRPr="00322DCB" w:rsidTr="00DF5734">
        <w:trPr>
          <w:trHeight w:val="4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80F" w:rsidRPr="00322DCB" w:rsidRDefault="00B4080F" w:rsidP="00DF5734">
            <w:pPr>
              <w:suppressAutoHyphens w:val="0"/>
              <w:rPr>
                <w:b/>
                <w:lang w:eastAsia="bg-BG"/>
              </w:rPr>
            </w:pPr>
            <w:r w:rsidRPr="00322DCB">
              <w:rPr>
                <w:b/>
                <w:lang w:eastAsia="bg-BG"/>
              </w:rPr>
              <w:t>ЦЕЛ 12</w:t>
            </w:r>
          </w:p>
          <w:p w:rsidR="00B4080F" w:rsidRPr="00322DCB" w:rsidRDefault="00B4080F" w:rsidP="00DF5734">
            <w:pPr>
              <w:suppressAutoHyphens w:val="0"/>
              <w:rPr>
                <w:b/>
                <w:lang w:eastAsia="bg-BG"/>
              </w:rPr>
            </w:pPr>
            <w:r w:rsidRPr="00322DCB">
              <w:rPr>
                <w:b/>
                <w:lang w:eastAsia="bg-BG"/>
              </w:rPr>
              <w:t xml:space="preserve">Продължаване процеса на модернизация на администрацията за предоставяне на качествени административни услуги на гражданите. </w:t>
            </w:r>
          </w:p>
          <w:p w:rsidR="00B4080F" w:rsidRPr="00322DCB" w:rsidRDefault="00B4080F" w:rsidP="00DF5734">
            <w:pPr>
              <w:suppressAutoHyphens w:val="0"/>
              <w:rPr>
                <w:b/>
                <w:lang w:eastAsia="bg-BG"/>
              </w:rPr>
            </w:pPr>
          </w:p>
          <w:p w:rsidR="00B4080F" w:rsidRPr="00322DCB" w:rsidRDefault="00B4080F" w:rsidP="00DF5734">
            <w:pPr>
              <w:suppressAutoHyphens w:val="0"/>
              <w:rPr>
                <w:b/>
                <w:lang w:eastAsia="bg-BG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80F" w:rsidRPr="00322DCB" w:rsidRDefault="00B4080F" w:rsidP="00DF5734">
            <w:pPr>
              <w:suppressAutoHyphens w:val="0"/>
              <w:rPr>
                <w:bCs/>
              </w:rPr>
            </w:pPr>
            <w:r w:rsidRPr="00322DCB">
              <w:rPr>
                <w:bCs/>
              </w:rPr>
              <w:t>1.Периодични анкети сред гражданите за нивото на административното обслужване, като корекционен механизъм за  подобряване работата на Общината в тази дейност .</w:t>
            </w:r>
          </w:p>
          <w:p w:rsidR="00FC4B45" w:rsidRPr="00322DCB" w:rsidRDefault="00FC4B45" w:rsidP="00DF5734">
            <w:pPr>
              <w:suppressAutoHyphens w:val="0"/>
              <w:rPr>
                <w:bCs/>
              </w:rPr>
            </w:pPr>
          </w:p>
          <w:p w:rsidR="00FC4B45" w:rsidRPr="00322DCB" w:rsidRDefault="00FC4B45" w:rsidP="00DF5734">
            <w:pPr>
              <w:suppressAutoHyphens w:val="0"/>
              <w:rPr>
                <w:bCs/>
              </w:rPr>
            </w:pPr>
            <w:r w:rsidRPr="00322DCB">
              <w:rPr>
                <w:bCs/>
              </w:rPr>
              <w:t>2.Периодичен анализ на жалбите и сигналите на гражданите, като коректив в подобряване работата на администрацията и спазване правата на гражданите .</w:t>
            </w:r>
          </w:p>
          <w:p w:rsidR="00153030" w:rsidRDefault="00153030" w:rsidP="00DF5734">
            <w:pPr>
              <w:suppressAutoHyphens w:val="0"/>
              <w:rPr>
                <w:bCs/>
              </w:rPr>
            </w:pPr>
          </w:p>
          <w:p w:rsidR="002F0A8F" w:rsidRDefault="002F0A8F" w:rsidP="00DF5734">
            <w:pPr>
              <w:suppressAutoHyphens w:val="0"/>
              <w:rPr>
                <w:bCs/>
              </w:rPr>
            </w:pPr>
          </w:p>
          <w:p w:rsidR="002F0A8F" w:rsidRDefault="002F0A8F" w:rsidP="00DF5734">
            <w:pPr>
              <w:suppressAutoHyphens w:val="0"/>
              <w:rPr>
                <w:bCs/>
              </w:rPr>
            </w:pPr>
          </w:p>
          <w:p w:rsidR="002F0A8F" w:rsidRDefault="002F0A8F" w:rsidP="00DF5734">
            <w:pPr>
              <w:suppressAutoHyphens w:val="0"/>
              <w:rPr>
                <w:bCs/>
              </w:rPr>
            </w:pPr>
          </w:p>
          <w:p w:rsidR="002F0A8F" w:rsidRDefault="002F0A8F" w:rsidP="00DF5734">
            <w:pPr>
              <w:suppressAutoHyphens w:val="0"/>
              <w:rPr>
                <w:bCs/>
              </w:rPr>
            </w:pPr>
          </w:p>
          <w:p w:rsidR="00153030" w:rsidRPr="00322DCB" w:rsidRDefault="00153030" w:rsidP="00DF5734">
            <w:pPr>
              <w:suppressAutoHyphens w:val="0"/>
              <w:rPr>
                <w:bCs/>
              </w:rPr>
            </w:pPr>
            <w:r w:rsidRPr="00322DCB">
              <w:rPr>
                <w:bCs/>
              </w:rPr>
              <w:t>3.Чрез уеб-сайта на Община Раднево да се предостави възможност за предоставяне на пълна информация за всички предоставяни услуги в това число увеличаване поетапно броя на предоставяните електронни услуги с помощта на ДАЕУ.</w:t>
            </w:r>
          </w:p>
          <w:p w:rsidR="002178BF" w:rsidRPr="00322DCB" w:rsidRDefault="002178BF" w:rsidP="00DF5734">
            <w:pPr>
              <w:suppressAutoHyphens w:val="0"/>
              <w:rPr>
                <w:bCs/>
              </w:rPr>
            </w:pPr>
          </w:p>
          <w:p w:rsidR="002178BF" w:rsidRPr="00322DCB" w:rsidRDefault="002178BF" w:rsidP="00DF5734">
            <w:pPr>
              <w:suppressAutoHyphens w:val="0"/>
              <w:rPr>
                <w:bCs/>
              </w:rPr>
            </w:pPr>
          </w:p>
          <w:p w:rsidR="002178BF" w:rsidRPr="00322DCB" w:rsidRDefault="002178BF" w:rsidP="00DF5734">
            <w:pPr>
              <w:suppressAutoHyphens w:val="0"/>
              <w:rPr>
                <w:bCs/>
              </w:rPr>
            </w:pPr>
            <w:r w:rsidRPr="00322DCB">
              <w:rPr>
                <w:bCs/>
              </w:rPr>
              <w:t>4.Периодичен отчет на Наредбата за административното обслужване.</w:t>
            </w:r>
          </w:p>
          <w:p w:rsidR="002178BF" w:rsidRPr="00322DCB" w:rsidRDefault="002178BF" w:rsidP="00DF5734">
            <w:pPr>
              <w:suppressAutoHyphens w:val="0"/>
              <w:rPr>
                <w:bCs/>
              </w:rPr>
            </w:pPr>
          </w:p>
          <w:p w:rsidR="002178BF" w:rsidRPr="00322DCB" w:rsidRDefault="002178BF" w:rsidP="00DF5734">
            <w:pPr>
              <w:suppressAutoHyphens w:val="0"/>
              <w:rPr>
                <w:bCs/>
              </w:rPr>
            </w:pPr>
          </w:p>
          <w:p w:rsidR="002178BF" w:rsidRPr="00322DCB" w:rsidRDefault="002178BF" w:rsidP="00DF5734">
            <w:pPr>
              <w:suppressAutoHyphens w:val="0"/>
              <w:rPr>
                <w:bCs/>
              </w:rPr>
            </w:pPr>
          </w:p>
          <w:p w:rsidR="002178BF" w:rsidRPr="00322DCB" w:rsidRDefault="002178BF" w:rsidP="00DF5734">
            <w:pPr>
              <w:suppressAutoHyphens w:val="0"/>
              <w:rPr>
                <w:bCs/>
              </w:rPr>
            </w:pPr>
          </w:p>
          <w:p w:rsidR="002178BF" w:rsidRPr="00322DCB" w:rsidRDefault="002178BF" w:rsidP="00DF5734">
            <w:pPr>
              <w:suppressAutoHyphens w:val="0"/>
              <w:rPr>
                <w:bCs/>
              </w:rPr>
            </w:pPr>
            <w:r w:rsidRPr="00322DCB">
              <w:rPr>
                <w:bCs/>
              </w:rPr>
              <w:t>5.Създаване на електронна анкета за проучване мнението на гражданите- в момента няма такава на сайта на Общината</w:t>
            </w:r>
          </w:p>
          <w:p w:rsidR="00B4080F" w:rsidRPr="00322DCB" w:rsidRDefault="00B4080F" w:rsidP="00DF5734">
            <w:pPr>
              <w:suppressAutoHyphens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80F" w:rsidRPr="00322DCB" w:rsidRDefault="00B4080F" w:rsidP="00DF5734">
            <w:pPr>
              <w:suppressAutoHyphens w:val="0"/>
              <w:ind w:left="-47" w:right="-48"/>
              <w:rPr>
                <w:bCs/>
              </w:rPr>
            </w:pPr>
            <w:r w:rsidRPr="00322DCB">
              <w:rPr>
                <w:bCs/>
              </w:rPr>
              <w:lastRenderedPageBreak/>
              <w:t>1.Подобряване на ефективност-та в работата на администрацията</w:t>
            </w:r>
          </w:p>
          <w:p w:rsidR="002F0A8F" w:rsidRDefault="002F0A8F" w:rsidP="00DF5734">
            <w:pPr>
              <w:suppressAutoHyphens w:val="0"/>
              <w:ind w:left="-47" w:right="-48"/>
              <w:rPr>
                <w:bCs/>
              </w:rPr>
            </w:pPr>
          </w:p>
          <w:p w:rsidR="002F0A8F" w:rsidRDefault="002F0A8F" w:rsidP="00DF5734">
            <w:pPr>
              <w:suppressAutoHyphens w:val="0"/>
              <w:ind w:left="-47" w:right="-48"/>
              <w:rPr>
                <w:bCs/>
              </w:rPr>
            </w:pPr>
          </w:p>
          <w:p w:rsidR="002F0A8F" w:rsidRDefault="002F0A8F" w:rsidP="00DF5734">
            <w:pPr>
              <w:suppressAutoHyphens w:val="0"/>
              <w:ind w:left="-47" w:right="-48"/>
              <w:rPr>
                <w:bCs/>
              </w:rPr>
            </w:pPr>
          </w:p>
          <w:p w:rsidR="00FC4B45" w:rsidRPr="00322DCB" w:rsidRDefault="00FC4B45" w:rsidP="00DF5734">
            <w:pPr>
              <w:suppressAutoHyphens w:val="0"/>
              <w:ind w:left="-47" w:right="-48"/>
              <w:rPr>
                <w:bCs/>
              </w:rPr>
            </w:pPr>
            <w:r w:rsidRPr="00322DCB">
              <w:rPr>
                <w:bCs/>
              </w:rPr>
              <w:t xml:space="preserve">2.Периодичен анализ на жалбите и сигналите на гражданите, като коректив в подобряване работата на администрацията и спазване </w:t>
            </w:r>
            <w:r w:rsidRPr="00322DCB">
              <w:rPr>
                <w:bCs/>
              </w:rPr>
              <w:lastRenderedPageBreak/>
              <w:t>правата на гражданите .</w:t>
            </w:r>
          </w:p>
          <w:p w:rsidR="00FC4B45" w:rsidRPr="00322DCB" w:rsidRDefault="00FC4B45" w:rsidP="00DF5734">
            <w:pPr>
              <w:suppressAutoHyphens w:val="0"/>
              <w:ind w:left="-47" w:right="-48"/>
              <w:rPr>
                <w:bCs/>
              </w:rPr>
            </w:pPr>
          </w:p>
          <w:p w:rsidR="002178BF" w:rsidRPr="00322DCB" w:rsidRDefault="00153030" w:rsidP="00DF5734">
            <w:pPr>
              <w:suppressAutoHyphens w:val="0"/>
              <w:ind w:left="-47" w:right="-48"/>
              <w:rPr>
                <w:bCs/>
              </w:rPr>
            </w:pPr>
            <w:r w:rsidRPr="00322DCB">
              <w:rPr>
                <w:bCs/>
              </w:rPr>
              <w:t>3.Намаляване на времето, усилията и разходите за извършване на административните услуги. Повишаване ефективността в работата на администрацията.</w:t>
            </w:r>
          </w:p>
          <w:p w:rsidR="002178BF" w:rsidRPr="00322DCB" w:rsidRDefault="002178BF" w:rsidP="00DF5734">
            <w:pPr>
              <w:suppressAutoHyphens w:val="0"/>
              <w:ind w:left="-47" w:right="-48"/>
              <w:rPr>
                <w:bCs/>
              </w:rPr>
            </w:pPr>
          </w:p>
          <w:p w:rsidR="002178BF" w:rsidRPr="00322DCB" w:rsidRDefault="002178BF" w:rsidP="00DF5734">
            <w:pPr>
              <w:suppressAutoHyphens w:val="0"/>
              <w:ind w:left="-47" w:right="-48"/>
              <w:rPr>
                <w:bCs/>
              </w:rPr>
            </w:pPr>
            <w:r w:rsidRPr="00322DCB">
              <w:rPr>
                <w:bCs/>
              </w:rPr>
              <w:t>4.Подобряване на административното обслужване на населението</w:t>
            </w:r>
          </w:p>
          <w:p w:rsidR="00FC4B45" w:rsidRPr="00322DCB" w:rsidRDefault="00FC4B45" w:rsidP="00DF5734">
            <w:pPr>
              <w:suppressAutoHyphens w:val="0"/>
              <w:ind w:left="-47" w:right="-48"/>
              <w:rPr>
                <w:bCs/>
              </w:rPr>
            </w:pPr>
          </w:p>
          <w:p w:rsidR="00DF5734" w:rsidRDefault="00DF5734" w:rsidP="00DF5734">
            <w:pPr>
              <w:suppressAutoHyphens w:val="0"/>
              <w:ind w:left="-47" w:right="-48"/>
              <w:rPr>
                <w:bCs/>
              </w:rPr>
            </w:pPr>
          </w:p>
          <w:p w:rsidR="002178BF" w:rsidRPr="00322DCB" w:rsidRDefault="00F466A0" w:rsidP="00DF5734">
            <w:pPr>
              <w:suppressAutoHyphens w:val="0"/>
              <w:ind w:left="-47" w:right="-48"/>
              <w:rPr>
                <w:bCs/>
              </w:rPr>
            </w:pPr>
            <w:r>
              <w:rPr>
                <w:bCs/>
              </w:rPr>
              <w:t>5</w:t>
            </w:r>
            <w:r w:rsidR="002178BF" w:rsidRPr="00322DCB">
              <w:rPr>
                <w:bCs/>
              </w:rPr>
              <w:t>.Подобряване на административното обслужване на населението</w:t>
            </w:r>
          </w:p>
          <w:p w:rsidR="002178BF" w:rsidRPr="00322DCB" w:rsidRDefault="002178BF" w:rsidP="00DF5734">
            <w:pPr>
              <w:suppressAutoHyphens w:val="0"/>
              <w:ind w:left="-47" w:right="-48"/>
              <w:rPr>
                <w:bCs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80F" w:rsidRDefault="00B4080F" w:rsidP="00DF5734">
            <w:pPr>
              <w:suppressAutoHyphens w:val="0"/>
              <w:rPr>
                <w:bCs/>
              </w:rPr>
            </w:pPr>
            <w:r w:rsidRPr="00322DCB">
              <w:rPr>
                <w:bCs/>
              </w:rPr>
              <w:lastRenderedPageBreak/>
              <w:t>1.Изготвяни  са  междинни протоколи с резултатите от намерените в кутията анкетни карти.</w:t>
            </w:r>
          </w:p>
          <w:p w:rsidR="002F0A8F" w:rsidRDefault="002F0A8F" w:rsidP="00DF5734">
            <w:pPr>
              <w:suppressAutoHyphens w:val="0"/>
              <w:rPr>
                <w:bCs/>
              </w:rPr>
            </w:pPr>
          </w:p>
          <w:p w:rsidR="002F0A8F" w:rsidRDefault="002F0A8F" w:rsidP="00DF5734">
            <w:pPr>
              <w:suppressAutoHyphens w:val="0"/>
              <w:rPr>
                <w:bCs/>
              </w:rPr>
            </w:pPr>
          </w:p>
          <w:p w:rsidR="002F0A8F" w:rsidRPr="00322DCB" w:rsidRDefault="002F0A8F" w:rsidP="00DF5734">
            <w:pPr>
              <w:suppressAutoHyphens w:val="0"/>
              <w:rPr>
                <w:bCs/>
              </w:rPr>
            </w:pPr>
          </w:p>
          <w:p w:rsidR="00153030" w:rsidRPr="00322DCB" w:rsidRDefault="00153030" w:rsidP="00DF5734">
            <w:pPr>
              <w:suppressAutoHyphens w:val="0"/>
              <w:rPr>
                <w:bCs/>
              </w:rPr>
            </w:pPr>
            <w:r w:rsidRPr="00322DCB">
              <w:rPr>
                <w:bCs/>
              </w:rPr>
              <w:t xml:space="preserve">2.Извършван е периодичен анализ на жалбите и сигналите през миналия отчетен период </w:t>
            </w:r>
            <w:r w:rsidR="00550BC6" w:rsidRPr="00322DCB">
              <w:rPr>
                <w:bCs/>
              </w:rPr>
              <w:t>.</w:t>
            </w:r>
          </w:p>
          <w:p w:rsidR="00550BC6" w:rsidRPr="00322DCB" w:rsidRDefault="00550BC6" w:rsidP="00DF5734">
            <w:pPr>
              <w:suppressAutoHyphens w:val="0"/>
              <w:rPr>
                <w:bCs/>
              </w:rPr>
            </w:pPr>
          </w:p>
          <w:p w:rsidR="00550BC6" w:rsidRPr="00322DCB" w:rsidRDefault="00550BC6" w:rsidP="00DF5734">
            <w:pPr>
              <w:suppressAutoHyphens w:val="0"/>
              <w:rPr>
                <w:bCs/>
              </w:rPr>
            </w:pPr>
          </w:p>
          <w:p w:rsidR="00550BC6" w:rsidRPr="00322DCB" w:rsidRDefault="00550BC6" w:rsidP="00DF5734">
            <w:pPr>
              <w:suppressAutoHyphens w:val="0"/>
              <w:rPr>
                <w:bCs/>
              </w:rPr>
            </w:pPr>
          </w:p>
          <w:p w:rsidR="00550BC6" w:rsidRPr="00322DCB" w:rsidRDefault="00550BC6" w:rsidP="00DF5734">
            <w:pPr>
              <w:suppressAutoHyphens w:val="0"/>
              <w:rPr>
                <w:bCs/>
              </w:rPr>
            </w:pPr>
          </w:p>
          <w:p w:rsidR="00550BC6" w:rsidRPr="00322DCB" w:rsidRDefault="00550BC6" w:rsidP="00DF5734">
            <w:pPr>
              <w:suppressAutoHyphens w:val="0"/>
              <w:rPr>
                <w:bCs/>
              </w:rPr>
            </w:pPr>
          </w:p>
          <w:p w:rsidR="00550BC6" w:rsidRPr="00322DCB" w:rsidRDefault="00550BC6" w:rsidP="00DF5734">
            <w:pPr>
              <w:suppressAutoHyphens w:val="0"/>
              <w:rPr>
                <w:bCs/>
              </w:rPr>
            </w:pPr>
          </w:p>
          <w:p w:rsidR="00153030" w:rsidRPr="00322DCB" w:rsidRDefault="00153030" w:rsidP="00DF5734">
            <w:pPr>
              <w:suppressAutoHyphens w:val="0"/>
              <w:rPr>
                <w:bCs/>
              </w:rPr>
            </w:pPr>
          </w:p>
          <w:p w:rsidR="00550BC6" w:rsidRPr="00322DCB" w:rsidRDefault="00550BC6" w:rsidP="00DF5734">
            <w:pPr>
              <w:suppressAutoHyphens w:val="0"/>
              <w:rPr>
                <w:bCs/>
              </w:rPr>
            </w:pPr>
            <w:r w:rsidRPr="00322DCB">
              <w:rPr>
                <w:bCs/>
              </w:rPr>
              <w:t>3.Завишен бр. искания за предоставяне на услуги по електронна поща или чрез писма. Всички поискани до сега услуги по издаването на административни услуги са удовлетворени.</w:t>
            </w:r>
          </w:p>
          <w:p w:rsidR="00153030" w:rsidRPr="00322DCB" w:rsidRDefault="00153030" w:rsidP="00DF5734">
            <w:pPr>
              <w:suppressAutoHyphens w:val="0"/>
              <w:rPr>
                <w:bCs/>
              </w:rPr>
            </w:pPr>
          </w:p>
          <w:p w:rsidR="007123D5" w:rsidRPr="00322DCB" w:rsidRDefault="002178BF" w:rsidP="00DF5734">
            <w:pPr>
              <w:suppressAutoHyphens w:val="0"/>
              <w:ind w:right="-32"/>
              <w:rPr>
                <w:bCs/>
              </w:rPr>
            </w:pPr>
            <w:r w:rsidRPr="00322DCB">
              <w:rPr>
                <w:bCs/>
              </w:rPr>
              <w:t>4.През изминалите отчетни периоди редовно се прави периодичен отчет за изпълнение Наредбата за административното обслужване.</w:t>
            </w:r>
          </w:p>
          <w:p w:rsidR="007123D5" w:rsidRPr="00322DCB" w:rsidRDefault="00F466A0" w:rsidP="00DF5734">
            <w:pPr>
              <w:suppressAutoHyphens w:val="0"/>
              <w:ind w:right="-32"/>
              <w:rPr>
                <w:bCs/>
              </w:rPr>
            </w:pPr>
            <w:r>
              <w:rPr>
                <w:bCs/>
              </w:rPr>
              <w:t>5</w:t>
            </w:r>
            <w:r w:rsidR="007123D5" w:rsidRPr="00322DCB">
              <w:rPr>
                <w:bCs/>
              </w:rPr>
              <w:t>.През изминалия отчетен период не е правена електронна</w:t>
            </w:r>
          </w:p>
          <w:p w:rsidR="007123D5" w:rsidRPr="00322DCB" w:rsidRDefault="007123D5" w:rsidP="00DF5734">
            <w:pPr>
              <w:suppressAutoHyphens w:val="0"/>
              <w:ind w:right="-32"/>
              <w:rPr>
                <w:bCs/>
              </w:rPr>
            </w:pPr>
            <w:r w:rsidRPr="00322DCB">
              <w:rPr>
                <w:bCs/>
              </w:rPr>
              <w:t>анкета за проучване мнението на гражданите.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80F" w:rsidRDefault="00B4080F" w:rsidP="00DF5734">
            <w:pPr>
              <w:suppressAutoHyphens w:val="0"/>
              <w:rPr>
                <w:bCs/>
              </w:rPr>
            </w:pPr>
            <w:r w:rsidRPr="00322DCB">
              <w:rPr>
                <w:bCs/>
              </w:rPr>
              <w:lastRenderedPageBreak/>
              <w:t>1.Два пъти в годината са изготвяни  протоколи по подадени</w:t>
            </w:r>
            <w:r w:rsidR="00012067" w:rsidRPr="00322DCB">
              <w:rPr>
                <w:bCs/>
              </w:rPr>
              <w:t>т</w:t>
            </w:r>
            <w:r w:rsidRPr="00322DCB">
              <w:rPr>
                <w:bCs/>
              </w:rPr>
              <w:t>е анкетни карти и  е направен анализ на информацията</w:t>
            </w:r>
            <w:r w:rsidR="00153030" w:rsidRPr="00322DCB">
              <w:rPr>
                <w:bCs/>
              </w:rPr>
              <w:t>.</w:t>
            </w:r>
          </w:p>
          <w:p w:rsidR="002F0A8F" w:rsidRDefault="002F0A8F" w:rsidP="00DF5734">
            <w:pPr>
              <w:suppressAutoHyphens w:val="0"/>
              <w:rPr>
                <w:bCs/>
              </w:rPr>
            </w:pPr>
          </w:p>
          <w:p w:rsidR="002F0A8F" w:rsidRDefault="002F0A8F" w:rsidP="00DF5734">
            <w:pPr>
              <w:suppressAutoHyphens w:val="0"/>
              <w:rPr>
                <w:bCs/>
              </w:rPr>
            </w:pPr>
          </w:p>
          <w:p w:rsidR="002F0A8F" w:rsidRPr="00322DCB" w:rsidRDefault="002F0A8F" w:rsidP="00DF5734">
            <w:pPr>
              <w:suppressAutoHyphens w:val="0"/>
              <w:rPr>
                <w:bCs/>
              </w:rPr>
            </w:pPr>
          </w:p>
          <w:p w:rsidR="00153030" w:rsidRPr="00322DCB" w:rsidRDefault="00153030" w:rsidP="00DF5734">
            <w:pPr>
              <w:suppressAutoHyphens w:val="0"/>
              <w:rPr>
                <w:bCs/>
              </w:rPr>
            </w:pPr>
            <w:r w:rsidRPr="00322DCB">
              <w:rPr>
                <w:bCs/>
              </w:rPr>
              <w:t>2. През отчетния период се извършва периодичен анализ на жалбите и сигналите, като коректив за подобряване работата на администрацията.</w:t>
            </w:r>
          </w:p>
          <w:p w:rsidR="00B4080F" w:rsidRPr="00322DCB" w:rsidRDefault="00B4080F" w:rsidP="00DF5734">
            <w:pPr>
              <w:suppressAutoHyphens w:val="0"/>
              <w:rPr>
                <w:bCs/>
              </w:rPr>
            </w:pPr>
          </w:p>
          <w:p w:rsidR="00B4080F" w:rsidRPr="00322DCB" w:rsidRDefault="00B4080F" w:rsidP="00DF5734">
            <w:pPr>
              <w:suppressAutoHyphens w:val="0"/>
              <w:rPr>
                <w:bCs/>
              </w:rPr>
            </w:pPr>
          </w:p>
          <w:p w:rsidR="00550BC6" w:rsidRDefault="00550BC6" w:rsidP="00DF5734">
            <w:pPr>
              <w:suppressAutoHyphens w:val="0"/>
              <w:rPr>
                <w:bCs/>
              </w:rPr>
            </w:pPr>
          </w:p>
          <w:p w:rsidR="002F0A8F" w:rsidRDefault="002F0A8F" w:rsidP="00DF5734">
            <w:pPr>
              <w:suppressAutoHyphens w:val="0"/>
              <w:rPr>
                <w:bCs/>
              </w:rPr>
            </w:pPr>
          </w:p>
          <w:p w:rsidR="002F0A8F" w:rsidRDefault="002F0A8F" w:rsidP="00DF5734">
            <w:pPr>
              <w:suppressAutoHyphens w:val="0"/>
              <w:rPr>
                <w:bCs/>
              </w:rPr>
            </w:pPr>
          </w:p>
          <w:p w:rsidR="002F0A8F" w:rsidRDefault="002F0A8F" w:rsidP="00DF5734">
            <w:pPr>
              <w:suppressAutoHyphens w:val="0"/>
              <w:rPr>
                <w:bCs/>
              </w:rPr>
            </w:pPr>
          </w:p>
          <w:p w:rsidR="00550BC6" w:rsidRPr="00322DCB" w:rsidRDefault="00550BC6" w:rsidP="00DF5734">
            <w:pPr>
              <w:suppressAutoHyphens w:val="0"/>
              <w:rPr>
                <w:bCs/>
              </w:rPr>
            </w:pPr>
            <w:r w:rsidRPr="00322DCB">
              <w:rPr>
                <w:bCs/>
              </w:rPr>
              <w:t>3.Подобрено качество на публичните услуги. Подобрено обслужване-то чрез оптимизиране на процесите в администрацията</w:t>
            </w:r>
            <w:r w:rsidR="002178BF" w:rsidRPr="00322DCB">
              <w:rPr>
                <w:bCs/>
              </w:rPr>
              <w:t>.</w:t>
            </w:r>
          </w:p>
          <w:p w:rsidR="002178BF" w:rsidRPr="00322DCB" w:rsidRDefault="002178BF" w:rsidP="00DF5734">
            <w:pPr>
              <w:suppressAutoHyphens w:val="0"/>
              <w:rPr>
                <w:bCs/>
              </w:rPr>
            </w:pPr>
          </w:p>
          <w:p w:rsidR="002178BF" w:rsidRPr="00322DCB" w:rsidRDefault="002178BF" w:rsidP="00DF5734">
            <w:pPr>
              <w:suppressAutoHyphens w:val="0"/>
              <w:rPr>
                <w:bCs/>
              </w:rPr>
            </w:pPr>
          </w:p>
          <w:p w:rsidR="002178BF" w:rsidRPr="00322DCB" w:rsidRDefault="002178BF" w:rsidP="00DF5734">
            <w:pPr>
              <w:suppressAutoHyphens w:val="0"/>
              <w:rPr>
                <w:bCs/>
              </w:rPr>
            </w:pPr>
          </w:p>
          <w:p w:rsidR="002178BF" w:rsidRPr="00322DCB" w:rsidRDefault="002178BF" w:rsidP="00DF5734">
            <w:pPr>
              <w:suppressAutoHyphens w:val="0"/>
              <w:rPr>
                <w:bCs/>
              </w:rPr>
            </w:pPr>
          </w:p>
          <w:p w:rsidR="002178BF" w:rsidRPr="00322DCB" w:rsidRDefault="002178BF" w:rsidP="00DF5734">
            <w:pPr>
              <w:suppressAutoHyphens w:val="0"/>
              <w:rPr>
                <w:bCs/>
              </w:rPr>
            </w:pPr>
          </w:p>
          <w:p w:rsidR="002178BF" w:rsidRPr="00322DCB" w:rsidRDefault="002178BF" w:rsidP="00DF5734">
            <w:pPr>
              <w:suppressAutoHyphens w:val="0"/>
              <w:rPr>
                <w:bCs/>
              </w:rPr>
            </w:pPr>
          </w:p>
          <w:p w:rsidR="002178BF" w:rsidRPr="00322DCB" w:rsidRDefault="002178BF" w:rsidP="00DF5734">
            <w:pPr>
              <w:suppressAutoHyphens w:val="0"/>
              <w:rPr>
                <w:bCs/>
              </w:rPr>
            </w:pPr>
            <w:r w:rsidRPr="00322DCB">
              <w:rPr>
                <w:bCs/>
              </w:rPr>
              <w:t>4. Изготвен е отчет за изпълнението изискванията на Наредбата за административното обслужване.</w:t>
            </w:r>
          </w:p>
          <w:p w:rsidR="007123D5" w:rsidRPr="00322DCB" w:rsidRDefault="007123D5" w:rsidP="00DF5734">
            <w:pPr>
              <w:suppressAutoHyphens w:val="0"/>
              <w:rPr>
                <w:bCs/>
              </w:rPr>
            </w:pPr>
          </w:p>
          <w:p w:rsidR="007123D5" w:rsidRPr="00322DCB" w:rsidRDefault="007123D5" w:rsidP="00DF5734">
            <w:pPr>
              <w:suppressAutoHyphens w:val="0"/>
              <w:rPr>
                <w:bCs/>
              </w:rPr>
            </w:pPr>
          </w:p>
          <w:p w:rsidR="007123D5" w:rsidRPr="00322DCB" w:rsidRDefault="00F466A0" w:rsidP="00DF5734">
            <w:pPr>
              <w:suppressAutoHyphens w:val="0"/>
              <w:rPr>
                <w:bCs/>
              </w:rPr>
            </w:pPr>
            <w:r>
              <w:rPr>
                <w:bCs/>
              </w:rPr>
              <w:t>5</w:t>
            </w:r>
            <w:r w:rsidR="007123D5" w:rsidRPr="00322DCB">
              <w:rPr>
                <w:bCs/>
              </w:rPr>
              <w:t>. Подготвя се електронната анкета за внедряването и през 2022г.</w:t>
            </w:r>
          </w:p>
          <w:p w:rsidR="00550BC6" w:rsidRPr="00322DCB" w:rsidRDefault="00550BC6" w:rsidP="00DF5734">
            <w:pPr>
              <w:suppressAutoHyphens w:val="0"/>
              <w:rPr>
                <w:bCs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0F" w:rsidRPr="00322DCB" w:rsidRDefault="00FF1EB9" w:rsidP="00DF5734">
            <w:pPr>
              <w:suppressAutoHyphens w:val="0"/>
              <w:rPr>
                <w:b/>
                <w:bCs/>
              </w:rPr>
            </w:pPr>
            <w:r w:rsidRPr="00322DCB">
              <w:rPr>
                <w:b/>
                <w:bCs/>
              </w:rPr>
              <w:lastRenderedPageBreak/>
              <w:t xml:space="preserve">Целта е </w:t>
            </w:r>
            <w:r w:rsidR="000D741A" w:rsidRPr="00322DCB">
              <w:rPr>
                <w:b/>
                <w:bCs/>
              </w:rPr>
              <w:t xml:space="preserve">задоволително </w:t>
            </w:r>
            <w:r w:rsidRPr="00322DCB">
              <w:rPr>
                <w:b/>
                <w:bCs/>
              </w:rPr>
              <w:t>изпълнена</w:t>
            </w:r>
          </w:p>
        </w:tc>
      </w:tr>
      <w:tr w:rsidR="004C5228" w:rsidRPr="00322DCB" w:rsidTr="00A62D91">
        <w:trPr>
          <w:trHeight w:val="4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228" w:rsidRPr="00322DCB" w:rsidRDefault="004C5228" w:rsidP="00606A66">
            <w:pPr>
              <w:suppressAutoHyphens w:val="0"/>
              <w:rPr>
                <w:b/>
                <w:lang w:eastAsia="bg-BG"/>
              </w:rPr>
            </w:pPr>
            <w:r w:rsidRPr="00322DCB">
              <w:rPr>
                <w:b/>
                <w:lang w:eastAsia="bg-BG"/>
              </w:rPr>
              <w:t>ЦЕЛ 13</w:t>
            </w:r>
          </w:p>
          <w:p w:rsidR="004C5228" w:rsidRPr="00322DCB" w:rsidRDefault="004C5228" w:rsidP="00606A66">
            <w:pPr>
              <w:rPr>
                <w:b/>
              </w:rPr>
            </w:pPr>
            <w:r w:rsidRPr="00322DCB">
              <w:rPr>
                <w:b/>
              </w:rPr>
              <w:lastRenderedPageBreak/>
              <w:t>Осигуряване на ефективност при разходването на публичните финанси и средствата, предоставяни от европейските фондове и програми.</w:t>
            </w:r>
          </w:p>
          <w:p w:rsidR="004C5228" w:rsidRPr="00322DCB" w:rsidRDefault="004C5228" w:rsidP="00606A66">
            <w:pPr>
              <w:suppressAutoHyphens w:val="0"/>
              <w:rPr>
                <w:b/>
                <w:lang w:eastAsia="bg-BG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28" w:rsidRPr="00606A66" w:rsidRDefault="004C5228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lastRenderedPageBreak/>
              <w:t xml:space="preserve">1. Обобщаване и анализиране на </w:t>
            </w:r>
            <w:r w:rsidRPr="00606A66">
              <w:rPr>
                <w:bCs/>
              </w:rPr>
              <w:lastRenderedPageBreak/>
              <w:t>потребностите от строителство, доставки и услуги и финансовия ресурс, който възложителят предвижда да осигури.</w:t>
            </w: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4C5228" w:rsidRPr="00606A66" w:rsidRDefault="004C5228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>2. Провеждане на процедури по ЗОП за изпълнение на строителство, доставки или услуги, съгласно одобрен План-график на обществените поръчки.</w:t>
            </w:r>
          </w:p>
          <w:p w:rsidR="004C5228" w:rsidRDefault="004C5228" w:rsidP="00606A66">
            <w:pPr>
              <w:suppressAutoHyphens w:val="0"/>
              <w:jc w:val="both"/>
              <w:rPr>
                <w:bCs/>
              </w:rPr>
            </w:pPr>
          </w:p>
          <w:p w:rsidR="00A17C0C" w:rsidRPr="00606A66" w:rsidRDefault="00A17C0C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>3.Публикуване на информация в ОВ на ЕС, РОП и поддържане на Профила на купувача.</w:t>
            </w:r>
          </w:p>
          <w:p w:rsidR="00985355" w:rsidRPr="00606A66" w:rsidRDefault="00985355" w:rsidP="00606A66">
            <w:pPr>
              <w:suppressAutoHyphens w:val="0"/>
              <w:rPr>
                <w:bCs/>
              </w:rPr>
            </w:pPr>
          </w:p>
          <w:p w:rsidR="00985355" w:rsidRPr="00606A66" w:rsidRDefault="00985355" w:rsidP="00606A66">
            <w:pPr>
              <w:suppressAutoHyphens w:val="0"/>
              <w:rPr>
                <w:bCs/>
              </w:rPr>
            </w:pPr>
          </w:p>
          <w:p w:rsidR="00985355" w:rsidRPr="00606A66" w:rsidRDefault="00985355" w:rsidP="00606A66">
            <w:pPr>
              <w:suppressAutoHyphens w:val="0"/>
              <w:rPr>
                <w:bCs/>
              </w:rPr>
            </w:pPr>
          </w:p>
          <w:p w:rsidR="00985355" w:rsidRPr="00606A66" w:rsidRDefault="00985355" w:rsidP="00606A66">
            <w:pPr>
              <w:suppressAutoHyphens w:val="0"/>
              <w:rPr>
                <w:bCs/>
              </w:rPr>
            </w:pPr>
          </w:p>
          <w:p w:rsidR="00985355" w:rsidRPr="00606A66" w:rsidRDefault="00985355" w:rsidP="00606A66">
            <w:pPr>
              <w:suppressAutoHyphens w:val="0"/>
              <w:rPr>
                <w:bCs/>
              </w:rPr>
            </w:pPr>
          </w:p>
          <w:p w:rsidR="00985355" w:rsidRPr="00606A66" w:rsidRDefault="00985355" w:rsidP="00606A66">
            <w:pPr>
              <w:suppressAutoHyphens w:val="0"/>
              <w:rPr>
                <w:bCs/>
              </w:rPr>
            </w:pPr>
          </w:p>
          <w:p w:rsidR="00985355" w:rsidRPr="00606A66" w:rsidRDefault="00985355" w:rsidP="00606A66">
            <w:pPr>
              <w:suppressAutoHyphens w:val="0"/>
              <w:rPr>
                <w:bCs/>
              </w:rPr>
            </w:pPr>
          </w:p>
          <w:p w:rsidR="00985355" w:rsidRPr="00606A66" w:rsidRDefault="00985355" w:rsidP="00606A66">
            <w:pPr>
              <w:suppressAutoHyphens w:val="0"/>
              <w:rPr>
                <w:bCs/>
              </w:rPr>
            </w:pPr>
          </w:p>
          <w:p w:rsidR="00606A66" w:rsidRPr="00606A66" w:rsidRDefault="00606A66" w:rsidP="00606A66">
            <w:pPr>
              <w:suppressAutoHyphens w:val="0"/>
              <w:rPr>
                <w:bCs/>
              </w:rPr>
            </w:pPr>
          </w:p>
          <w:p w:rsidR="00985355" w:rsidRPr="00606A66" w:rsidRDefault="00985355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>4. Документиране на всеки етап от управлението на обществените поръчки</w:t>
            </w:r>
          </w:p>
          <w:p w:rsidR="00A17C0C" w:rsidRPr="00606A66" w:rsidRDefault="00A17C0C" w:rsidP="00606A66">
            <w:pPr>
              <w:suppressAutoHyphens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28" w:rsidRPr="00606A66" w:rsidRDefault="004C5228" w:rsidP="00A62D91">
            <w:pPr>
              <w:suppressAutoHyphens w:val="0"/>
              <w:ind w:left="-47" w:right="-48"/>
              <w:rPr>
                <w:bCs/>
              </w:rPr>
            </w:pPr>
            <w:r w:rsidRPr="00606A66">
              <w:rPr>
                <w:bCs/>
              </w:rPr>
              <w:lastRenderedPageBreak/>
              <w:t xml:space="preserve">1.Установяване на броя и </w:t>
            </w:r>
            <w:r w:rsidRPr="00606A66">
              <w:rPr>
                <w:bCs/>
              </w:rPr>
              <w:lastRenderedPageBreak/>
              <w:t>вида на обществените поръчки и съобразяване на всички законоустановени срокове относими към процеса на възлагане на поръчките, началния момент и срока за изпълнение на договорите.</w:t>
            </w:r>
          </w:p>
          <w:p w:rsidR="004C5228" w:rsidRPr="00606A66" w:rsidRDefault="004C5228" w:rsidP="00A62D91">
            <w:pPr>
              <w:suppressAutoHyphens w:val="0"/>
              <w:ind w:left="-47" w:right="-48"/>
              <w:rPr>
                <w:bCs/>
              </w:rPr>
            </w:pPr>
          </w:p>
          <w:p w:rsidR="003A75E6" w:rsidRPr="00606A66" w:rsidRDefault="003A75E6" w:rsidP="00A62D91">
            <w:pPr>
              <w:suppressAutoHyphens w:val="0"/>
              <w:ind w:left="-47" w:right="-48"/>
              <w:rPr>
                <w:bCs/>
              </w:rPr>
            </w:pPr>
            <w:r w:rsidRPr="00606A66">
              <w:rPr>
                <w:bCs/>
              </w:rPr>
              <w:t xml:space="preserve">2.Сключване на договори по проведените обществени поръчки при икономически най – изгодни условия </w:t>
            </w:r>
          </w:p>
          <w:p w:rsidR="003A75E6" w:rsidRPr="00606A66" w:rsidRDefault="003A75E6" w:rsidP="00A62D91">
            <w:pPr>
              <w:suppressAutoHyphens w:val="0"/>
              <w:ind w:left="-47" w:right="-48"/>
              <w:rPr>
                <w:bCs/>
              </w:rPr>
            </w:pPr>
          </w:p>
          <w:p w:rsidR="00100A6D" w:rsidRPr="00606A66" w:rsidRDefault="00100A6D" w:rsidP="00A62D91">
            <w:pPr>
              <w:ind w:left="-47" w:right="-48"/>
              <w:rPr>
                <w:bCs/>
              </w:rPr>
            </w:pPr>
            <w:r w:rsidRPr="00606A66">
              <w:rPr>
                <w:bCs/>
              </w:rPr>
              <w:t xml:space="preserve">3.Осигуряване на информация и публичност при разходването на публичните финанси и </w:t>
            </w:r>
            <w:r w:rsidRPr="00606A66">
              <w:rPr>
                <w:bCs/>
              </w:rPr>
              <w:lastRenderedPageBreak/>
              <w:t>средствата, предоставяни от европейските фондове и програми.</w:t>
            </w:r>
          </w:p>
          <w:p w:rsidR="00100A6D" w:rsidRPr="00606A66" w:rsidRDefault="00100A6D" w:rsidP="00A62D91">
            <w:pPr>
              <w:suppressAutoHyphens w:val="0"/>
              <w:ind w:left="-47" w:right="-48"/>
              <w:rPr>
                <w:bCs/>
              </w:rPr>
            </w:pPr>
          </w:p>
          <w:p w:rsidR="00100A6D" w:rsidRPr="00606A66" w:rsidRDefault="00985355" w:rsidP="00A62D91">
            <w:pPr>
              <w:suppressAutoHyphens w:val="0"/>
              <w:ind w:left="-47" w:right="-48"/>
              <w:rPr>
                <w:bCs/>
              </w:rPr>
            </w:pPr>
            <w:r w:rsidRPr="00606A66">
              <w:rPr>
                <w:bCs/>
              </w:rPr>
              <w:t>4.Осигуряване на документална проследимост (одитна пътека) по отношение на възлагане на обществените поръчки</w:t>
            </w:r>
          </w:p>
          <w:p w:rsidR="003A75E6" w:rsidRPr="00606A66" w:rsidRDefault="003A75E6" w:rsidP="00A62D91">
            <w:pPr>
              <w:suppressAutoHyphens w:val="0"/>
              <w:ind w:left="-47" w:right="-48"/>
              <w:rPr>
                <w:bCs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228" w:rsidRPr="00606A66" w:rsidRDefault="004C5228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lastRenderedPageBreak/>
              <w:t xml:space="preserve">1 Наличие на План-график на </w:t>
            </w:r>
            <w:r w:rsidRPr="00606A66">
              <w:rPr>
                <w:bCs/>
              </w:rPr>
              <w:lastRenderedPageBreak/>
              <w:t>обществените поръчки за 2021г.</w:t>
            </w: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DF5734" w:rsidP="00606A66">
            <w:pPr>
              <w:suppressAutoHyphens w:val="0"/>
              <w:rPr>
                <w:bCs/>
              </w:rPr>
            </w:pPr>
            <w:r>
              <w:rPr>
                <w:bCs/>
              </w:rPr>
              <w:t>2.</w:t>
            </w:r>
            <w:r w:rsidR="003A75E6" w:rsidRPr="00606A66">
              <w:rPr>
                <w:bCs/>
              </w:rPr>
              <w:t xml:space="preserve"> Наличие на План-график на обществените поръчки за 2021г</w:t>
            </w: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  <w:p w:rsidR="00100A6D" w:rsidRPr="00606A66" w:rsidRDefault="00100A6D" w:rsidP="00606A66">
            <w:pPr>
              <w:suppressAutoHyphens w:val="0"/>
              <w:rPr>
                <w:bCs/>
              </w:rPr>
            </w:pPr>
          </w:p>
          <w:p w:rsidR="00100A6D" w:rsidRPr="00606A66" w:rsidRDefault="00100A6D" w:rsidP="00606A66">
            <w:pPr>
              <w:rPr>
                <w:bCs/>
              </w:rPr>
            </w:pPr>
            <w:r w:rsidRPr="00606A66">
              <w:rPr>
                <w:bCs/>
              </w:rPr>
              <w:t>3.Публикуване на всички необходими документи в законоустановените срокове.</w:t>
            </w:r>
          </w:p>
          <w:p w:rsidR="00100A6D" w:rsidRPr="00606A66" w:rsidRDefault="00100A6D" w:rsidP="00606A66">
            <w:pPr>
              <w:rPr>
                <w:bCs/>
              </w:rPr>
            </w:pPr>
          </w:p>
          <w:p w:rsidR="00100A6D" w:rsidRPr="00606A66" w:rsidRDefault="00100A6D" w:rsidP="00606A66">
            <w:pPr>
              <w:rPr>
                <w:bCs/>
              </w:rPr>
            </w:pPr>
          </w:p>
          <w:p w:rsidR="00100A6D" w:rsidRPr="00606A66" w:rsidRDefault="00100A6D" w:rsidP="00606A66">
            <w:pPr>
              <w:rPr>
                <w:bCs/>
              </w:rPr>
            </w:pPr>
          </w:p>
          <w:p w:rsidR="00A17C0C" w:rsidRPr="00606A66" w:rsidRDefault="00A17C0C" w:rsidP="00606A66">
            <w:pPr>
              <w:suppressAutoHyphens w:val="0"/>
              <w:rPr>
                <w:bCs/>
              </w:rPr>
            </w:pPr>
          </w:p>
          <w:p w:rsidR="00100A6D" w:rsidRPr="00606A66" w:rsidRDefault="00100A6D" w:rsidP="00606A66">
            <w:pPr>
              <w:suppressAutoHyphens w:val="0"/>
              <w:rPr>
                <w:bCs/>
              </w:rPr>
            </w:pPr>
          </w:p>
          <w:p w:rsidR="00100A6D" w:rsidRPr="00606A66" w:rsidRDefault="00100A6D" w:rsidP="00606A66">
            <w:pPr>
              <w:suppressAutoHyphens w:val="0"/>
              <w:rPr>
                <w:bCs/>
              </w:rPr>
            </w:pPr>
          </w:p>
          <w:p w:rsidR="00100A6D" w:rsidRPr="00606A66" w:rsidRDefault="00100A6D" w:rsidP="00606A66">
            <w:pPr>
              <w:suppressAutoHyphens w:val="0"/>
              <w:rPr>
                <w:bCs/>
              </w:rPr>
            </w:pPr>
          </w:p>
          <w:p w:rsidR="00A17C0C" w:rsidRPr="00606A66" w:rsidRDefault="00A17C0C" w:rsidP="00606A66">
            <w:pPr>
              <w:suppressAutoHyphens w:val="0"/>
              <w:rPr>
                <w:bCs/>
              </w:rPr>
            </w:pPr>
          </w:p>
          <w:p w:rsidR="00A17C0C" w:rsidRPr="00606A66" w:rsidRDefault="00A17C0C" w:rsidP="00606A66">
            <w:pPr>
              <w:suppressAutoHyphens w:val="0"/>
              <w:rPr>
                <w:bCs/>
              </w:rPr>
            </w:pPr>
          </w:p>
          <w:p w:rsidR="00985355" w:rsidRPr="00606A66" w:rsidRDefault="00985355" w:rsidP="00606A66">
            <w:pPr>
              <w:rPr>
                <w:bCs/>
              </w:rPr>
            </w:pPr>
            <w:r w:rsidRPr="00606A66">
              <w:rPr>
                <w:bCs/>
              </w:rPr>
              <w:t>4. Наличие на досиета на всяка обществена поръчка и актуални вътрешни правила за управление на обществените поръчки.</w:t>
            </w:r>
          </w:p>
          <w:p w:rsidR="00985355" w:rsidRPr="00606A66" w:rsidRDefault="00985355" w:rsidP="00606A66">
            <w:pPr>
              <w:suppressAutoHyphens w:val="0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228" w:rsidRPr="00606A66" w:rsidRDefault="004C5228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lastRenderedPageBreak/>
              <w:t xml:space="preserve">1. Утвърден План-график на </w:t>
            </w:r>
            <w:r w:rsidRPr="00606A66">
              <w:rPr>
                <w:bCs/>
              </w:rPr>
              <w:lastRenderedPageBreak/>
              <w:t>обществените поръчки за 2021г.</w:t>
            </w:r>
          </w:p>
          <w:p w:rsidR="004C5228" w:rsidRPr="00606A66" w:rsidRDefault="004C5228" w:rsidP="00606A66">
            <w:pPr>
              <w:suppressAutoHyphens w:val="0"/>
              <w:rPr>
                <w:bCs/>
              </w:rPr>
            </w:pPr>
          </w:p>
          <w:p w:rsidR="004C5228" w:rsidRPr="00606A66" w:rsidRDefault="004C5228" w:rsidP="00606A66">
            <w:pPr>
              <w:suppressAutoHyphens w:val="0"/>
              <w:ind w:right="-108"/>
              <w:rPr>
                <w:bCs/>
              </w:rPr>
            </w:pPr>
          </w:p>
          <w:p w:rsidR="004C5228" w:rsidRPr="00606A66" w:rsidRDefault="004C5228" w:rsidP="00606A66">
            <w:pPr>
              <w:suppressAutoHyphens w:val="0"/>
              <w:ind w:right="-108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ind w:right="-108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ind w:right="-108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ind w:right="-108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ind w:right="-108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ind w:right="-108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ind w:right="-108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ind w:right="-108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ind w:right="-108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ind w:right="-108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ind w:right="-108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ind w:right="-108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ind w:right="-108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ind w:right="-108"/>
              <w:rPr>
                <w:bCs/>
              </w:rPr>
            </w:pPr>
            <w:r w:rsidRPr="00606A66">
              <w:rPr>
                <w:bCs/>
              </w:rPr>
              <w:t>2. Възложени са  всички обществени поръчки съгласно одобрения План-график за 2021г.</w:t>
            </w:r>
          </w:p>
          <w:p w:rsidR="003A75E6" w:rsidRPr="00606A66" w:rsidRDefault="003A75E6" w:rsidP="00606A66">
            <w:pPr>
              <w:suppressAutoHyphens w:val="0"/>
              <w:ind w:right="-108"/>
              <w:rPr>
                <w:bCs/>
              </w:rPr>
            </w:pPr>
          </w:p>
          <w:p w:rsidR="003A75E6" w:rsidRPr="00606A66" w:rsidRDefault="003A75E6" w:rsidP="00606A66">
            <w:pPr>
              <w:suppressAutoHyphens w:val="0"/>
              <w:ind w:right="-108"/>
              <w:rPr>
                <w:bCs/>
              </w:rPr>
            </w:pPr>
          </w:p>
          <w:p w:rsidR="00100A6D" w:rsidRPr="00606A66" w:rsidRDefault="00100A6D" w:rsidP="00606A66">
            <w:pPr>
              <w:suppressAutoHyphens w:val="0"/>
              <w:ind w:right="-108"/>
              <w:rPr>
                <w:bCs/>
              </w:rPr>
            </w:pPr>
          </w:p>
          <w:p w:rsidR="00DF5734" w:rsidRDefault="00DF5734" w:rsidP="00606A66">
            <w:pPr>
              <w:suppressAutoHyphens w:val="0"/>
              <w:ind w:right="-108"/>
              <w:rPr>
                <w:bCs/>
              </w:rPr>
            </w:pPr>
          </w:p>
          <w:p w:rsidR="00847583" w:rsidRPr="00606A66" w:rsidRDefault="00847583" w:rsidP="00606A66">
            <w:pPr>
              <w:suppressAutoHyphens w:val="0"/>
              <w:ind w:right="-108"/>
              <w:rPr>
                <w:bCs/>
              </w:rPr>
            </w:pPr>
            <w:r w:rsidRPr="00606A66">
              <w:rPr>
                <w:bCs/>
              </w:rPr>
              <w:t xml:space="preserve">3. Наличие на неограничен пълен, безплатен и пряк достъп на всички заинтересовани лица до информацията свързана с възлагането </w:t>
            </w:r>
            <w:r w:rsidRPr="00606A66">
              <w:rPr>
                <w:bCs/>
              </w:rPr>
              <w:lastRenderedPageBreak/>
              <w:t>и изпълнението на обществените поръчки в законоустановения обхват и срокове.</w:t>
            </w:r>
          </w:p>
          <w:p w:rsidR="00847583" w:rsidRPr="00606A66" w:rsidRDefault="00847583" w:rsidP="00606A66">
            <w:pPr>
              <w:suppressAutoHyphens w:val="0"/>
              <w:ind w:right="-108"/>
              <w:rPr>
                <w:bCs/>
              </w:rPr>
            </w:pPr>
          </w:p>
          <w:p w:rsidR="00847583" w:rsidRPr="00606A66" w:rsidRDefault="00847583" w:rsidP="00606A66">
            <w:pPr>
              <w:suppressAutoHyphens w:val="0"/>
              <w:ind w:right="-108"/>
              <w:rPr>
                <w:bCs/>
              </w:rPr>
            </w:pPr>
          </w:p>
          <w:p w:rsidR="00100A6D" w:rsidRPr="00606A66" w:rsidRDefault="00100A6D" w:rsidP="00606A66">
            <w:pPr>
              <w:suppressAutoHyphens w:val="0"/>
              <w:ind w:right="-108"/>
              <w:rPr>
                <w:bCs/>
              </w:rPr>
            </w:pPr>
          </w:p>
          <w:p w:rsidR="00985355" w:rsidRPr="00606A66" w:rsidRDefault="00985355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>4.Наличие на досие на всяка обществена поръчка със законоустановеното съдържание и съхранение на информацията и документите в предвидените срокове.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28" w:rsidRPr="00322DCB" w:rsidRDefault="00FF1EB9" w:rsidP="00606A66">
            <w:pPr>
              <w:suppressAutoHyphens w:val="0"/>
              <w:rPr>
                <w:b/>
              </w:rPr>
            </w:pPr>
            <w:r w:rsidRPr="00322DCB">
              <w:rPr>
                <w:b/>
              </w:rPr>
              <w:lastRenderedPageBreak/>
              <w:t>Целта е изпълнена</w:t>
            </w:r>
          </w:p>
        </w:tc>
      </w:tr>
      <w:tr w:rsidR="00897D73" w:rsidRPr="00322DCB" w:rsidTr="00A62D91">
        <w:trPr>
          <w:trHeight w:val="4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D73" w:rsidRPr="00322DCB" w:rsidRDefault="00897D73" w:rsidP="00606A66">
            <w:pPr>
              <w:rPr>
                <w:b/>
              </w:rPr>
            </w:pPr>
            <w:r w:rsidRPr="00322DCB">
              <w:rPr>
                <w:b/>
              </w:rPr>
              <w:lastRenderedPageBreak/>
              <w:t>ЦЕЛ 14</w:t>
            </w:r>
          </w:p>
          <w:p w:rsidR="00897D73" w:rsidRPr="00322DCB" w:rsidRDefault="00897D73" w:rsidP="00606A66">
            <w:pPr>
              <w:rPr>
                <w:b/>
              </w:rPr>
            </w:pPr>
            <w:r w:rsidRPr="00606A66">
              <w:rPr>
                <w:b/>
              </w:rPr>
              <w:t xml:space="preserve">1.  Осигуряване на качествени и достъпни социални услуги в Община Раднево за подобряването на качеството на живот, максимална самостоятелност, пълноценна реализация и грижа за </w:t>
            </w:r>
            <w:r w:rsidRPr="00606A66">
              <w:rPr>
                <w:b/>
              </w:rPr>
              <w:lastRenderedPageBreak/>
              <w:t>общностите в риск.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D73" w:rsidRPr="00606A66" w:rsidRDefault="00897D73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lastRenderedPageBreak/>
              <w:t>1.Управление изпълнението и отчитане на проект „Топъл обяд - грижа за всеки“  по Целева програма „Обществени трапезарии“, финансирана от Фонд „Социална закрила“ за 2021 година.</w:t>
            </w:r>
          </w:p>
          <w:p w:rsidR="00897D73" w:rsidRPr="00606A66" w:rsidRDefault="00897D73" w:rsidP="00606A66">
            <w:pPr>
              <w:suppressAutoHyphens w:val="0"/>
              <w:rPr>
                <w:bCs/>
              </w:rPr>
            </w:pPr>
          </w:p>
          <w:p w:rsidR="00897D73" w:rsidRPr="00606A66" w:rsidRDefault="00897D73" w:rsidP="00606A66">
            <w:pPr>
              <w:suppressAutoHyphens w:val="0"/>
              <w:rPr>
                <w:bCs/>
              </w:rPr>
            </w:pPr>
          </w:p>
          <w:p w:rsidR="00897D73" w:rsidRPr="00606A66" w:rsidRDefault="00897D73" w:rsidP="00606A66">
            <w:pPr>
              <w:suppressAutoHyphens w:val="0"/>
              <w:spacing w:after="160" w:line="254" w:lineRule="auto"/>
              <w:contextualSpacing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D73" w:rsidRPr="00606A66" w:rsidRDefault="00897D73" w:rsidP="00A62D91">
            <w:pPr>
              <w:suppressAutoHyphens w:val="0"/>
              <w:ind w:left="-47" w:right="-48"/>
              <w:rPr>
                <w:bCs/>
              </w:rPr>
            </w:pPr>
            <w:r w:rsidRPr="00606A66">
              <w:rPr>
                <w:bCs/>
              </w:rPr>
              <w:t xml:space="preserve">1.Подобряване качеството на живот на най-нуждаещите се лица от общината чрез осигуряване на топъл обяд в работните дни от месеца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D73" w:rsidRPr="00606A66" w:rsidRDefault="00897D73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>1. Проектът е в процес на изпълнение.</w:t>
            </w:r>
          </w:p>
          <w:p w:rsidR="00897D73" w:rsidRPr="00606A66" w:rsidRDefault="00897D73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 xml:space="preserve">Община Раднево осигурява топъл обяд на 90 лица. </w:t>
            </w:r>
          </w:p>
          <w:p w:rsidR="00897D73" w:rsidRPr="00606A66" w:rsidRDefault="00897D73" w:rsidP="00606A66">
            <w:pPr>
              <w:suppressAutoHyphens w:val="0"/>
              <w:rPr>
                <w:bCs/>
              </w:rPr>
            </w:pPr>
          </w:p>
          <w:p w:rsidR="00897D73" w:rsidRPr="00606A66" w:rsidRDefault="00897D73" w:rsidP="00606A66">
            <w:pPr>
              <w:suppressAutoHyphens w:val="0"/>
              <w:spacing w:after="160" w:line="254" w:lineRule="auto"/>
              <w:contextualSpacing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D73" w:rsidRPr="00606A66" w:rsidRDefault="004144EA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>1.</w:t>
            </w:r>
            <w:r w:rsidR="00897D73" w:rsidRPr="00606A66">
              <w:rPr>
                <w:bCs/>
              </w:rPr>
              <w:t>До 31.12.2021 г. от услугата са се възползвали общо 103 души, попадащи в обхвата на допустимите целеви групи.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3" w:rsidRPr="00322DCB" w:rsidRDefault="00FF1EB9" w:rsidP="00606A66">
            <w:pPr>
              <w:suppressAutoHyphens w:val="0"/>
              <w:rPr>
                <w:b/>
              </w:rPr>
            </w:pPr>
            <w:r w:rsidRPr="00322DCB">
              <w:rPr>
                <w:b/>
              </w:rPr>
              <w:t>Целта е изпълнена</w:t>
            </w:r>
          </w:p>
        </w:tc>
      </w:tr>
      <w:tr w:rsidR="00BC7F5C" w:rsidRPr="00322DCB" w:rsidTr="00A62D91">
        <w:trPr>
          <w:trHeight w:val="4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5C" w:rsidRPr="00322DCB" w:rsidRDefault="00BC7F5C" w:rsidP="00606A66">
            <w:pPr>
              <w:rPr>
                <w:b/>
              </w:rPr>
            </w:pPr>
            <w:r w:rsidRPr="00322DCB">
              <w:rPr>
                <w:b/>
              </w:rPr>
              <w:t>ЦЕЛ 15</w:t>
            </w:r>
          </w:p>
          <w:p w:rsidR="00BC7F5C" w:rsidRPr="00606A66" w:rsidRDefault="00BC7F5C" w:rsidP="00606A66">
            <w:pPr>
              <w:autoSpaceDE w:val="0"/>
              <w:rPr>
                <w:b/>
              </w:rPr>
            </w:pPr>
            <w:r w:rsidRPr="00606A66">
              <w:rPr>
                <w:b/>
              </w:rPr>
              <w:t>Подобряване</w:t>
            </w:r>
          </w:p>
          <w:p w:rsidR="00BC7F5C" w:rsidRPr="00606A66" w:rsidRDefault="00BC7F5C" w:rsidP="00606A66">
            <w:pPr>
              <w:autoSpaceDE w:val="0"/>
              <w:rPr>
                <w:b/>
              </w:rPr>
            </w:pPr>
            <w:r w:rsidRPr="00606A66">
              <w:rPr>
                <w:b/>
              </w:rPr>
              <w:t>на техническата, социалната и културната инфраструктура, чрез организиране и координиране  дейността по подготовка и изпълнение на проекти на община Раднево</w:t>
            </w:r>
          </w:p>
          <w:p w:rsidR="00BC7F5C" w:rsidRPr="00322DCB" w:rsidRDefault="00BC7F5C" w:rsidP="00606A66">
            <w:pPr>
              <w:rPr>
                <w:b/>
              </w:rPr>
            </w:pPr>
          </w:p>
          <w:p w:rsidR="00BC7F5C" w:rsidRPr="00322DCB" w:rsidRDefault="00BC7F5C" w:rsidP="00606A66">
            <w:pPr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5C" w:rsidRPr="00606A66" w:rsidRDefault="00BC7F5C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>1. Управление и обща координация на проект</w:t>
            </w:r>
          </w:p>
          <w:p w:rsidR="00BC7F5C" w:rsidRDefault="00BC7F5C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>по Подмярка 7.2. на ПРСР 2014-2020 г.:</w:t>
            </w:r>
          </w:p>
          <w:p w:rsidR="00606A66" w:rsidRDefault="00606A66" w:rsidP="00606A66">
            <w:pPr>
              <w:suppressAutoHyphens w:val="0"/>
              <w:rPr>
                <w:bCs/>
              </w:rPr>
            </w:pPr>
          </w:p>
          <w:p w:rsidR="00606A66" w:rsidRPr="00606A66" w:rsidRDefault="00606A66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pStyle w:val="a4"/>
              <w:numPr>
                <w:ilvl w:val="0"/>
                <w:numId w:val="10"/>
              </w:numPr>
              <w:tabs>
                <w:tab w:val="left" w:pos="365"/>
              </w:tabs>
              <w:suppressAutoHyphens w:val="0"/>
              <w:ind w:left="82" w:hanging="82"/>
              <w:rPr>
                <w:bCs/>
              </w:rPr>
            </w:pPr>
            <w:r w:rsidRPr="00606A66">
              <w:rPr>
                <w:bCs/>
              </w:rPr>
              <w:t>проект: „Реконструкция и рехабилитация на водоснабдителна система и съоръжения на село Сърнево, община Раднево и реконструкция и рехабилитация на етернитов водопровод от водоем с. Българене до водоем помпена станция с. Любеново, захранващ село Любеново и село Трояново в община Раднево“.</w:t>
            </w:r>
          </w:p>
          <w:p w:rsidR="00BC7F5C" w:rsidRPr="00606A66" w:rsidRDefault="00BC7F5C" w:rsidP="00606A66">
            <w:pPr>
              <w:pStyle w:val="a4"/>
              <w:numPr>
                <w:ilvl w:val="0"/>
                <w:numId w:val="10"/>
              </w:numPr>
              <w:tabs>
                <w:tab w:val="left" w:pos="347"/>
              </w:tabs>
              <w:suppressAutoHyphens w:val="0"/>
              <w:ind w:left="82" w:hanging="82"/>
              <w:rPr>
                <w:bCs/>
              </w:rPr>
            </w:pPr>
            <w:r w:rsidRPr="00606A66">
              <w:rPr>
                <w:bCs/>
              </w:rPr>
              <w:t>проект „Основен ремонт и оборудване на Второ основно училище „Св. Паисий Хилендарски“, гр. Раднево“.</w:t>
            </w: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 xml:space="preserve">2. Управление изпълнението и </w:t>
            </w:r>
            <w:r w:rsidRPr="00606A66">
              <w:rPr>
                <w:bCs/>
              </w:rPr>
              <w:lastRenderedPageBreak/>
              <w:t>отчитане на проект "Ремонт на сградата на Общински център за култура "Нончо Воденичаров", гр. Раднево, Етап 1 - Ремонт на отоплителна инсталация", към Проект "Красива България" на МТСП, Мярка М01 "Подобряване на обществената среда в населените места".</w:t>
            </w: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>3. Подготовка, кандидатстване и изпълнение на проекти по Националната кампания „Чиста околна среда - 2021“ към ПУДООС, МОСВ.</w:t>
            </w: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5C" w:rsidRPr="00606A66" w:rsidRDefault="00BC7F5C" w:rsidP="00A62D91">
            <w:pPr>
              <w:suppressAutoHyphens w:val="0"/>
              <w:ind w:left="-47" w:right="-48"/>
              <w:rPr>
                <w:bCs/>
              </w:rPr>
            </w:pPr>
            <w:r w:rsidRPr="00606A66">
              <w:rPr>
                <w:bCs/>
              </w:rPr>
              <w:lastRenderedPageBreak/>
              <w:t>1.Подобряване</w:t>
            </w:r>
            <w:r w:rsidR="00606A66">
              <w:rPr>
                <w:bCs/>
              </w:rPr>
              <w:t xml:space="preserve"> </w:t>
            </w:r>
            <w:r w:rsidRPr="00606A66">
              <w:rPr>
                <w:bCs/>
              </w:rPr>
              <w:t>на техническата и културната  инфраструктура.</w:t>
            </w:r>
          </w:p>
          <w:p w:rsidR="00BC7F5C" w:rsidRPr="00606A66" w:rsidRDefault="00BC7F5C" w:rsidP="00A62D91">
            <w:pPr>
              <w:suppressAutoHyphens w:val="0"/>
              <w:ind w:left="-47" w:right="-48"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606A66" w:rsidRDefault="00606A66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606A66" w:rsidRDefault="00606A66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606A66" w:rsidRDefault="00606A66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606A66" w:rsidRDefault="00606A66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606A66" w:rsidRPr="00606A66" w:rsidRDefault="00606A66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ind w:left="-47" w:right="-48"/>
              <w:rPr>
                <w:bCs/>
              </w:rPr>
            </w:pPr>
            <w:r w:rsidRPr="00606A66">
              <w:rPr>
                <w:bCs/>
              </w:rPr>
              <w:t>2.Подобряване</w:t>
            </w:r>
            <w:r w:rsidR="00606A66">
              <w:rPr>
                <w:bCs/>
              </w:rPr>
              <w:t xml:space="preserve"> </w:t>
            </w:r>
            <w:r w:rsidRPr="00606A66">
              <w:rPr>
                <w:bCs/>
              </w:rPr>
              <w:t xml:space="preserve">на </w:t>
            </w:r>
            <w:r w:rsidRPr="00606A66">
              <w:rPr>
                <w:bCs/>
              </w:rPr>
              <w:lastRenderedPageBreak/>
              <w:t>техническата и културната  инфраструктура.</w:t>
            </w:r>
          </w:p>
          <w:p w:rsidR="00BC7F5C" w:rsidRPr="00606A66" w:rsidRDefault="00BC7F5C" w:rsidP="00A62D91">
            <w:pPr>
              <w:suppressAutoHyphens w:val="0"/>
              <w:ind w:left="-47" w:right="-48"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1A227A" w:rsidRPr="00606A66" w:rsidRDefault="001A227A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Default="00BC7F5C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606A66" w:rsidRDefault="00606A66" w:rsidP="00A62D91">
            <w:pPr>
              <w:suppressAutoHyphens w:val="0"/>
              <w:spacing w:after="160" w:line="254" w:lineRule="auto"/>
              <w:ind w:left="-47" w:right="-48"/>
              <w:contextualSpacing/>
              <w:rPr>
                <w:bCs/>
              </w:rPr>
            </w:pPr>
          </w:p>
          <w:p w:rsidR="00BC7F5C" w:rsidRPr="00606A66" w:rsidRDefault="00BC7F5C" w:rsidP="00A62D91">
            <w:pPr>
              <w:suppressAutoHyphens w:val="0"/>
              <w:ind w:left="-47" w:right="-48"/>
              <w:rPr>
                <w:bCs/>
              </w:rPr>
            </w:pPr>
            <w:r w:rsidRPr="00606A66">
              <w:rPr>
                <w:bCs/>
              </w:rPr>
              <w:t>3.Подобряване</w:t>
            </w:r>
            <w:r w:rsidR="00606A66">
              <w:rPr>
                <w:bCs/>
              </w:rPr>
              <w:t xml:space="preserve"> </w:t>
            </w:r>
            <w:r w:rsidRPr="00606A66">
              <w:rPr>
                <w:bCs/>
              </w:rPr>
              <w:t xml:space="preserve">на </w:t>
            </w:r>
            <w:r w:rsidR="00606A66">
              <w:rPr>
                <w:bCs/>
              </w:rPr>
              <w:t>т</w:t>
            </w:r>
            <w:r w:rsidRPr="00606A66">
              <w:rPr>
                <w:bCs/>
              </w:rPr>
              <w:t>ехническата и социалната инфраструктура и опазване на околната среда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5C" w:rsidRPr="00606A66" w:rsidRDefault="00BC7F5C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lastRenderedPageBreak/>
              <w:t xml:space="preserve">1. Проектите са в процес на изпълнение. </w:t>
            </w: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Default="00BC7F5C" w:rsidP="00606A66">
            <w:pPr>
              <w:suppressAutoHyphens w:val="0"/>
              <w:rPr>
                <w:bCs/>
              </w:rPr>
            </w:pPr>
          </w:p>
          <w:p w:rsidR="00606A66" w:rsidRDefault="00606A66" w:rsidP="00606A66">
            <w:pPr>
              <w:suppressAutoHyphens w:val="0"/>
              <w:rPr>
                <w:bCs/>
              </w:rPr>
            </w:pPr>
          </w:p>
          <w:p w:rsidR="00606A66" w:rsidRDefault="00606A66" w:rsidP="00606A66">
            <w:pPr>
              <w:suppressAutoHyphens w:val="0"/>
              <w:rPr>
                <w:bCs/>
              </w:rPr>
            </w:pPr>
          </w:p>
          <w:p w:rsidR="00606A66" w:rsidRDefault="00606A66" w:rsidP="00606A66">
            <w:pPr>
              <w:suppressAutoHyphens w:val="0"/>
              <w:rPr>
                <w:bCs/>
              </w:rPr>
            </w:pPr>
          </w:p>
          <w:p w:rsidR="00606A66" w:rsidRPr="00606A66" w:rsidRDefault="00606A66" w:rsidP="00606A66">
            <w:pPr>
              <w:suppressAutoHyphens w:val="0"/>
              <w:rPr>
                <w:bCs/>
              </w:rPr>
            </w:pPr>
          </w:p>
          <w:p w:rsidR="00BC7F5C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lastRenderedPageBreak/>
              <w:t xml:space="preserve">2. Проектното предложение е на етап оценка. </w:t>
            </w: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1A227A" w:rsidRPr="00606A66" w:rsidRDefault="001A227A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Default="00BC7F5C" w:rsidP="00606A66">
            <w:pPr>
              <w:suppressAutoHyphens w:val="0"/>
              <w:rPr>
                <w:bCs/>
              </w:rPr>
            </w:pPr>
          </w:p>
          <w:p w:rsidR="00DF5734" w:rsidRPr="00606A66" w:rsidRDefault="00DF5734" w:rsidP="00606A66">
            <w:pPr>
              <w:suppressAutoHyphens w:val="0"/>
              <w:rPr>
                <w:bCs/>
              </w:rPr>
            </w:pPr>
          </w:p>
          <w:p w:rsidR="00606A66" w:rsidRDefault="00606A66" w:rsidP="00606A66">
            <w:pPr>
              <w:suppressAutoHyphens w:val="0"/>
              <w:rPr>
                <w:bCs/>
              </w:rPr>
            </w:pPr>
          </w:p>
          <w:p w:rsidR="00BC7F5C" w:rsidRPr="00606A66" w:rsidRDefault="001A227A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>3</w:t>
            </w:r>
            <w:r w:rsidR="00BC7F5C" w:rsidRPr="00606A66">
              <w:rPr>
                <w:bCs/>
              </w:rPr>
              <w:t xml:space="preserve">. Проектното предложение е на етап оценка. </w:t>
            </w: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  <w:p w:rsidR="00BC7F5C" w:rsidRPr="00606A66" w:rsidRDefault="00BC7F5C" w:rsidP="00606A66">
            <w:pPr>
              <w:suppressAutoHyphens w:val="0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759" w:rsidRPr="00606A66" w:rsidRDefault="00D32759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lastRenderedPageBreak/>
              <w:t>1. Изпълнени</w:t>
            </w:r>
          </w:p>
          <w:p w:rsidR="00D32759" w:rsidRPr="00606A66" w:rsidRDefault="00D32759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>Дейности по проекта,</w:t>
            </w:r>
          </w:p>
          <w:p w:rsidR="00D32759" w:rsidRPr="00606A66" w:rsidRDefault="00D32759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>съгласно договорите за предоставяне на БФП и</w:t>
            </w:r>
            <w:r w:rsidR="00606A66">
              <w:rPr>
                <w:bCs/>
              </w:rPr>
              <w:t xml:space="preserve"> </w:t>
            </w:r>
            <w:r w:rsidRPr="00606A66">
              <w:rPr>
                <w:bCs/>
              </w:rPr>
              <w:t>указанията на ПРСР</w:t>
            </w:r>
          </w:p>
          <w:p w:rsidR="007872DA" w:rsidRPr="00606A66" w:rsidRDefault="007872DA" w:rsidP="00606A66">
            <w:pPr>
              <w:suppressAutoHyphens w:val="0"/>
              <w:rPr>
                <w:bCs/>
              </w:rPr>
            </w:pPr>
          </w:p>
          <w:p w:rsidR="00D32759" w:rsidRPr="00606A66" w:rsidRDefault="00606A66" w:rsidP="00606A66">
            <w:pPr>
              <w:pStyle w:val="a4"/>
              <w:numPr>
                <w:ilvl w:val="0"/>
                <w:numId w:val="9"/>
              </w:numPr>
              <w:tabs>
                <w:tab w:val="left" w:pos="180"/>
              </w:tabs>
              <w:suppressAutoHyphens w:val="0"/>
              <w:ind w:left="0" w:firstLine="38"/>
              <w:rPr>
                <w:bCs/>
              </w:rPr>
            </w:pPr>
            <w:r>
              <w:rPr>
                <w:bCs/>
              </w:rPr>
              <w:t xml:space="preserve">  </w:t>
            </w:r>
            <w:r w:rsidR="007872DA" w:rsidRPr="00606A66">
              <w:rPr>
                <w:bCs/>
              </w:rPr>
              <w:t>Изпълнението на обекта приключи през март 2021 г., а на 17.06.2021 г. в ДФЗ е внесена заявка за окончателно плащане на действително извършените инвестиции по проекта.</w:t>
            </w:r>
          </w:p>
          <w:p w:rsidR="00BC7F5C" w:rsidRPr="00606A66" w:rsidRDefault="00BC7F5C" w:rsidP="00606A66">
            <w:pPr>
              <w:suppressAutoHyphens w:val="0"/>
              <w:spacing w:after="160" w:line="254" w:lineRule="auto"/>
              <w:contextualSpacing/>
              <w:rPr>
                <w:bCs/>
              </w:rPr>
            </w:pPr>
          </w:p>
          <w:p w:rsidR="001A227A" w:rsidRPr="00606A66" w:rsidRDefault="001A227A" w:rsidP="00606A66">
            <w:pPr>
              <w:suppressAutoHyphens w:val="0"/>
              <w:spacing w:after="160" w:line="254" w:lineRule="auto"/>
              <w:contextualSpacing/>
              <w:rPr>
                <w:bCs/>
              </w:rPr>
            </w:pPr>
          </w:p>
          <w:p w:rsidR="001A227A" w:rsidRDefault="001A227A" w:rsidP="00606A66">
            <w:pPr>
              <w:suppressAutoHyphens w:val="0"/>
              <w:spacing w:after="160" w:line="254" w:lineRule="auto"/>
              <w:contextualSpacing/>
              <w:rPr>
                <w:bCs/>
              </w:rPr>
            </w:pPr>
          </w:p>
          <w:p w:rsidR="00606A66" w:rsidRDefault="00606A66" w:rsidP="00606A66">
            <w:pPr>
              <w:suppressAutoHyphens w:val="0"/>
              <w:spacing w:after="160" w:line="254" w:lineRule="auto"/>
              <w:contextualSpacing/>
              <w:rPr>
                <w:bCs/>
              </w:rPr>
            </w:pPr>
          </w:p>
          <w:p w:rsidR="00606A66" w:rsidRDefault="00606A66" w:rsidP="00606A66">
            <w:pPr>
              <w:suppressAutoHyphens w:val="0"/>
              <w:spacing w:after="160" w:line="254" w:lineRule="auto"/>
              <w:contextualSpacing/>
              <w:rPr>
                <w:bCs/>
              </w:rPr>
            </w:pPr>
          </w:p>
          <w:p w:rsidR="001A227A" w:rsidRPr="00606A66" w:rsidRDefault="001A227A" w:rsidP="00606A66">
            <w:pPr>
              <w:pStyle w:val="a4"/>
              <w:numPr>
                <w:ilvl w:val="0"/>
                <w:numId w:val="9"/>
              </w:numPr>
              <w:tabs>
                <w:tab w:val="left" w:pos="322"/>
              </w:tabs>
              <w:suppressAutoHyphens w:val="0"/>
              <w:spacing w:after="160" w:line="254" w:lineRule="auto"/>
              <w:ind w:left="0" w:firstLine="38"/>
              <w:rPr>
                <w:bCs/>
              </w:rPr>
            </w:pPr>
            <w:r w:rsidRPr="00606A66">
              <w:rPr>
                <w:bCs/>
              </w:rPr>
              <w:t>Дейностите по проекта продължават</w:t>
            </w:r>
          </w:p>
          <w:p w:rsidR="007872DA" w:rsidRPr="00606A66" w:rsidRDefault="007872DA" w:rsidP="00606A66">
            <w:pPr>
              <w:suppressAutoHyphens w:val="0"/>
              <w:spacing w:after="160" w:line="254" w:lineRule="auto"/>
              <w:contextualSpacing/>
              <w:rPr>
                <w:bCs/>
              </w:rPr>
            </w:pPr>
          </w:p>
          <w:p w:rsidR="007872DA" w:rsidRDefault="007872DA" w:rsidP="00606A66">
            <w:pPr>
              <w:suppressAutoHyphens w:val="0"/>
              <w:spacing w:after="160" w:line="254" w:lineRule="auto"/>
              <w:contextualSpacing/>
              <w:rPr>
                <w:bCs/>
              </w:rPr>
            </w:pPr>
          </w:p>
          <w:p w:rsidR="00606A66" w:rsidRDefault="00606A66" w:rsidP="00606A66">
            <w:pPr>
              <w:suppressAutoHyphens w:val="0"/>
              <w:spacing w:after="160" w:line="254" w:lineRule="auto"/>
              <w:contextualSpacing/>
              <w:rPr>
                <w:bCs/>
              </w:rPr>
            </w:pPr>
          </w:p>
          <w:p w:rsidR="00C61B2B" w:rsidRPr="00606A66" w:rsidRDefault="00C61B2B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 xml:space="preserve">2.Проектното предложение е </w:t>
            </w:r>
            <w:r w:rsidRPr="00606A66">
              <w:rPr>
                <w:bCs/>
              </w:rPr>
              <w:lastRenderedPageBreak/>
              <w:t xml:space="preserve">изготвено и подадено в срок, но не е одобрено. </w:t>
            </w:r>
          </w:p>
          <w:p w:rsidR="00C61B2B" w:rsidRPr="00606A66" w:rsidRDefault="00C61B2B" w:rsidP="00606A66">
            <w:pPr>
              <w:suppressAutoHyphens w:val="0"/>
              <w:spacing w:after="160" w:line="252" w:lineRule="auto"/>
              <w:contextualSpacing/>
              <w:rPr>
                <w:bCs/>
              </w:rPr>
            </w:pPr>
          </w:p>
          <w:p w:rsidR="007872DA" w:rsidRPr="00606A66" w:rsidRDefault="007872DA" w:rsidP="00606A66">
            <w:pPr>
              <w:suppressAutoHyphens w:val="0"/>
              <w:spacing w:after="160" w:line="254" w:lineRule="auto"/>
              <w:contextualSpacing/>
              <w:rPr>
                <w:bCs/>
              </w:rPr>
            </w:pPr>
          </w:p>
          <w:p w:rsidR="007872DA" w:rsidRPr="00606A66" w:rsidRDefault="007872DA" w:rsidP="00606A66">
            <w:pPr>
              <w:suppressAutoHyphens w:val="0"/>
              <w:spacing w:after="160" w:line="254" w:lineRule="auto"/>
              <w:contextualSpacing/>
              <w:rPr>
                <w:bCs/>
              </w:rPr>
            </w:pPr>
          </w:p>
          <w:p w:rsidR="00C61B2B" w:rsidRPr="00606A66" w:rsidRDefault="00C61B2B" w:rsidP="00606A66">
            <w:pPr>
              <w:suppressAutoHyphens w:val="0"/>
              <w:spacing w:after="160" w:line="254" w:lineRule="auto"/>
              <w:contextualSpacing/>
              <w:rPr>
                <w:bCs/>
              </w:rPr>
            </w:pPr>
          </w:p>
          <w:p w:rsidR="00C61B2B" w:rsidRPr="00606A66" w:rsidRDefault="00C61B2B" w:rsidP="00606A66">
            <w:pPr>
              <w:suppressAutoHyphens w:val="0"/>
              <w:spacing w:after="160" w:line="254" w:lineRule="auto"/>
              <w:contextualSpacing/>
              <w:rPr>
                <w:bCs/>
              </w:rPr>
            </w:pPr>
          </w:p>
          <w:p w:rsidR="00C61B2B" w:rsidRPr="00606A66" w:rsidRDefault="00C61B2B" w:rsidP="00606A66">
            <w:pPr>
              <w:suppressAutoHyphens w:val="0"/>
              <w:spacing w:after="160" w:line="254" w:lineRule="auto"/>
              <w:contextualSpacing/>
              <w:rPr>
                <w:bCs/>
              </w:rPr>
            </w:pPr>
          </w:p>
          <w:p w:rsidR="00C61B2B" w:rsidRPr="00606A66" w:rsidRDefault="00C61B2B" w:rsidP="00606A66">
            <w:pPr>
              <w:suppressAutoHyphens w:val="0"/>
              <w:spacing w:after="160" w:line="254" w:lineRule="auto"/>
              <w:contextualSpacing/>
              <w:rPr>
                <w:bCs/>
              </w:rPr>
            </w:pPr>
          </w:p>
          <w:p w:rsidR="00C61B2B" w:rsidRPr="00606A66" w:rsidRDefault="00C61B2B" w:rsidP="00606A66">
            <w:pPr>
              <w:suppressAutoHyphens w:val="0"/>
              <w:spacing w:after="160" w:line="254" w:lineRule="auto"/>
              <w:contextualSpacing/>
              <w:rPr>
                <w:bCs/>
              </w:rPr>
            </w:pPr>
          </w:p>
          <w:p w:rsidR="00C61B2B" w:rsidRPr="00606A66" w:rsidRDefault="00C61B2B" w:rsidP="00606A66">
            <w:pPr>
              <w:suppressAutoHyphens w:val="0"/>
              <w:spacing w:after="160" w:line="254" w:lineRule="auto"/>
              <w:contextualSpacing/>
              <w:rPr>
                <w:bCs/>
              </w:rPr>
            </w:pPr>
          </w:p>
          <w:p w:rsidR="00C61B2B" w:rsidRPr="00606A66" w:rsidRDefault="00C61B2B" w:rsidP="00606A66">
            <w:pPr>
              <w:suppressAutoHyphens w:val="0"/>
              <w:spacing w:after="160" w:line="254" w:lineRule="auto"/>
              <w:contextualSpacing/>
              <w:rPr>
                <w:bCs/>
              </w:rPr>
            </w:pPr>
          </w:p>
          <w:p w:rsidR="00606A66" w:rsidRPr="00606A66" w:rsidRDefault="00606A66" w:rsidP="00606A66">
            <w:pPr>
              <w:suppressAutoHyphens w:val="0"/>
              <w:rPr>
                <w:bCs/>
              </w:rPr>
            </w:pPr>
          </w:p>
          <w:p w:rsidR="00C61B2B" w:rsidRPr="00606A66" w:rsidRDefault="00C61B2B" w:rsidP="00D2335E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>3.През месец януари към ПУДООС и МОСВ са внесени шест проектни предложения, но никое от тях не е сред одобрените в тазгодишната кампания.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5C" w:rsidRPr="00322DCB" w:rsidRDefault="00FF1EB9" w:rsidP="00606A66">
            <w:pPr>
              <w:suppressAutoHyphens w:val="0"/>
              <w:rPr>
                <w:b/>
              </w:rPr>
            </w:pPr>
            <w:r w:rsidRPr="00322DCB">
              <w:rPr>
                <w:b/>
              </w:rPr>
              <w:lastRenderedPageBreak/>
              <w:t>Целта е изпълнена</w:t>
            </w:r>
          </w:p>
        </w:tc>
      </w:tr>
      <w:tr w:rsidR="008512BE" w:rsidRPr="00322DCB" w:rsidTr="00A62D91">
        <w:trPr>
          <w:trHeight w:val="4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2BE" w:rsidRPr="00322DCB" w:rsidRDefault="008512BE" w:rsidP="00606A66">
            <w:pPr>
              <w:rPr>
                <w:b/>
              </w:rPr>
            </w:pPr>
            <w:r w:rsidRPr="00322DCB">
              <w:rPr>
                <w:b/>
              </w:rPr>
              <w:t>ЦЕЛ 16</w:t>
            </w:r>
          </w:p>
          <w:p w:rsidR="008512BE" w:rsidRPr="00322DCB" w:rsidRDefault="008512BE" w:rsidP="00606A66">
            <w:pPr>
              <w:rPr>
                <w:b/>
              </w:rPr>
            </w:pPr>
            <w:r w:rsidRPr="00322DCB">
              <w:rPr>
                <w:b/>
              </w:rPr>
              <w:t xml:space="preserve">Недопускане на просрочени задължения. Размерът на задълженията за разходи в края на годината да е в рамките на допустимите </w:t>
            </w:r>
            <w:r w:rsidRPr="00322DCB">
              <w:rPr>
                <w:b/>
              </w:rPr>
              <w:lastRenderedPageBreak/>
              <w:t>проценти, съгласно Закона за публичните финанси.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9C" w:rsidRPr="00606A66" w:rsidRDefault="007C409C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lastRenderedPageBreak/>
              <w:t>1.Преглед на поетите ангажименти.</w:t>
            </w:r>
          </w:p>
          <w:p w:rsidR="007C409C" w:rsidRPr="00606A66" w:rsidRDefault="007C409C" w:rsidP="00606A66">
            <w:pPr>
              <w:suppressAutoHyphens w:val="0"/>
              <w:rPr>
                <w:bCs/>
              </w:rPr>
            </w:pPr>
          </w:p>
          <w:p w:rsidR="007C409C" w:rsidRPr="00606A66" w:rsidRDefault="007C409C" w:rsidP="00606A66">
            <w:pPr>
              <w:suppressAutoHyphens w:val="0"/>
              <w:rPr>
                <w:bCs/>
              </w:rPr>
            </w:pPr>
          </w:p>
          <w:p w:rsidR="007C409C" w:rsidRPr="00606A66" w:rsidRDefault="007C409C" w:rsidP="00606A66">
            <w:pPr>
              <w:suppressAutoHyphens w:val="0"/>
              <w:rPr>
                <w:bCs/>
              </w:rPr>
            </w:pPr>
          </w:p>
          <w:p w:rsidR="008512BE" w:rsidRPr="00606A66" w:rsidRDefault="008512BE" w:rsidP="00606A66">
            <w:pPr>
              <w:suppressAutoHyphens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9C" w:rsidRPr="00606A66" w:rsidRDefault="007C409C" w:rsidP="00A62D91">
            <w:pPr>
              <w:suppressAutoHyphens w:val="0"/>
              <w:ind w:left="-47" w:right="-48"/>
              <w:rPr>
                <w:bCs/>
              </w:rPr>
            </w:pPr>
            <w:r w:rsidRPr="00606A66">
              <w:rPr>
                <w:bCs/>
              </w:rPr>
              <w:t>1.Липса на просрочени задължения.</w:t>
            </w:r>
          </w:p>
          <w:p w:rsidR="007C409C" w:rsidRPr="00606A66" w:rsidRDefault="007C409C" w:rsidP="00A62D91">
            <w:pPr>
              <w:suppressAutoHyphens w:val="0"/>
              <w:ind w:left="-47" w:right="-48"/>
              <w:rPr>
                <w:bCs/>
              </w:rPr>
            </w:pPr>
          </w:p>
          <w:p w:rsidR="007C409C" w:rsidRPr="00606A66" w:rsidRDefault="007C409C" w:rsidP="00A62D91">
            <w:pPr>
              <w:suppressAutoHyphens w:val="0"/>
              <w:ind w:left="-47" w:right="-48"/>
              <w:rPr>
                <w:bCs/>
              </w:rPr>
            </w:pPr>
          </w:p>
          <w:p w:rsidR="008512BE" w:rsidRPr="00606A66" w:rsidRDefault="008512BE" w:rsidP="00A62D91">
            <w:pPr>
              <w:suppressAutoHyphens w:val="0"/>
              <w:ind w:left="-47" w:right="-48"/>
              <w:rPr>
                <w:bCs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9C" w:rsidRPr="00606A66" w:rsidRDefault="007C409C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 xml:space="preserve"> 1. Няма просрочени</w:t>
            </w:r>
          </w:p>
          <w:p w:rsidR="007C409C" w:rsidRPr="00606A66" w:rsidRDefault="007C409C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>задължения</w:t>
            </w:r>
          </w:p>
          <w:p w:rsidR="007C409C" w:rsidRPr="00606A66" w:rsidRDefault="007C409C" w:rsidP="00606A66">
            <w:pPr>
              <w:suppressAutoHyphens w:val="0"/>
              <w:rPr>
                <w:bCs/>
              </w:rPr>
            </w:pPr>
          </w:p>
          <w:p w:rsidR="008512BE" w:rsidRPr="00606A66" w:rsidRDefault="008512BE" w:rsidP="00606A66">
            <w:pPr>
              <w:suppressAutoHyphens w:val="0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2BE" w:rsidRPr="00606A66" w:rsidRDefault="007C409C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 xml:space="preserve">1.Към 31.12.2021г. няма просрочени задължения. Процента на размера на задълженията за разходи и поетите ангажименти за разходи в края на годината е в рамките </w:t>
            </w:r>
            <w:r w:rsidRPr="00606A66">
              <w:rPr>
                <w:bCs/>
              </w:rPr>
              <w:lastRenderedPageBreak/>
              <w:t>на допустимите проценти.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BE" w:rsidRPr="00322DCB" w:rsidRDefault="00FF1EB9" w:rsidP="00606A66">
            <w:pPr>
              <w:suppressAutoHyphens w:val="0"/>
              <w:rPr>
                <w:b/>
              </w:rPr>
            </w:pPr>
            <w:r w:rsidRPr="00322DCB">
              <w:rPr>
                <w:b/>
              </w:rPr>
              <w:lastRenderedPageBreak/>
              <w:t>Целта е изпълнена</w:t>
            </w:r>
          </w:p>
        </w:tc>
      </w:tr>
      <w:tr w:rsidR="00E31B3E" w:rsidRPr="00322DCB" w:rsidTr="00A62D91">
        <w:trPr>
          <w:trHeight w:val="4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3E" w:rsidRPr="00322DCB" w:rsidRDefault="00E31B3E" w:rsidP="00606A66">
            <w:pPr>
              <w:rPr>
                <w:b/>
              </w:rPr>
            </w:pPr>
            <w:r w:rsidRPr="00322DCB">
              <w:rPr>
                <w:b/>
              </w:rPr>
              <w:t>ЦЕЛ 17</w:t>
            </w:r>
          </w:p>
          <w:p w:rsidR="00E31B3E" w:rsidRPr="00322DCB" w:rsidRDefault="00E31B3E" w:rsidP="00606A66">
            <w:pPr>
              <w:rPr>
                <w:b/>
              </w:rPr>
            </w:pPr>
            <w:r w:rsidRPr="00322DCB">
              <w:rPr>
                <w:b/>
              </w:rPr>
              <w:t>Наблюдение и актуализация на правила и процедури в СФУК.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3E" w:rsidRPr="00606A66" w:rsidRDefault="00E31B3E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>1.Периодичен преглед на действащи вътрешни правила от СФУК и актуализирането им при необходимост.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3E" w:rsidRPr="00606A66" w:rsidRDefault="00E31B3E" w:rsidP="00A62D91">
            <w:pPr>
              <w:suppressAutoHyphens w:val="0"/>
              <w:ind w:left="-47" w:right="-48"/>
              <w:rPr>
                <w:bCs/>
              </w:rPr>
            </w:pPr>
            <w:r w:rsidRPr="00606A66">
              <w:rPr>
                <w:bCs/>
              </w:rPr>
              <w:t>1.Актуални правила и процедури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3E" w:rsidRPr="00606A66" w:rsidRDefault="00E31B3E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>1.Вътрешните правила и процедури са съобразени с актуалните нормативни актове.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3E" w:rsidRPr="00606A66" w:rsidRDefault="00E31B3E" w:rsidP="00606A66">
            <w:pPr>
              <w:suppressAutoHyphens w:val="0"/>
              <w:rPr>
                <w:bCs/>
              </w:rPr>
            </w:pPr>
            <w:r w:rsidRPr="00606A66">
              <w:rPr>
                <w:bCs/>
              </w:rPr>
              <w:t>1.Дирекцията работи с 18 вътрешни правила.</w:t>
            </w:r>
            <w:r w:rsidR="00D2335E">
              <w:rPr>
                <w:bCs/>
              </w:rPr>
              <w:t xml:space="preserve"> </w:t>
            </w:r>
            <w:r w:rsidRPr="00606A66">
              <w:rPr>
                <w:bCs/>
              </w:rPr>
              <w:t>Към 31.12.2021г. са актуализирани 7  вътрешни правила.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3E" w:rsidRPr="00322DCB" w:rsidRDefault="00FF1EB9" w:rsidP="00606A66">
            <w:pPr>
              <w:suppressAutoHyphens w:val="0"/>
              <w:rPr>
                <w:b/>
              </w:rPr>
            </w:pPr>
            <w:r w:rsidRPr="00322DCB">
              <w:rPr>
                <w:b/>
              </w:rPr>
              <w:t>Целта е изпълнена</w:t>
            </w:r>
          </w:p>
        </w:tc>
      </w:tr>
    </w:tbl>
    <w:p w:rsidR="00FD0F27" w:rsidRPr="00322DCB" w:rsidRDefault="00FD0F27" w:rsidP="0052553D">
      <w:pPr>
        <w:suppressAutoHyphens w:val="0"/>
        <w:ind w:right="-61"/>
      </w:pPr>
    </w:p>
    <w:sectPr w:rsidR="00FD0F27" w:rsidRPr="00322DCB" w:rsidSect="006E1C6E">
      <w:pgSz w:w="16838" w:h="11906" w:orient="landscape"/>
      <w:pgMar w:top="114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BB" w:rsidRDefault="004C35BB" w:rsidP="006E1C6E">
      <w:r>
        <w:separator/>
      </w:r>
    </w:p>
  </w:endnote>
  <w:endnote w:type="continuationSeparator" w:id="0">
    <w:p w:rsidR="004C35BB" w:rsidRDefault="004C35BB" w:rsidP="006E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BB" w:rsidRDefault="004C35BB" w:rsidP="006E1C6E">
      <w:r>
        <w:separator/>
      </w:r>
    </w:p>
  </w:footnote>
  <w:footnote w:type="continuationSeparator" w:id="0">
    <w:p w:rsidR="004C35BB" w:rsidRDefault="004C35BB" w:rsidP="006E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16C"/>
    <w:multiLevelType w:val="hybridMultilevel"/>
    <w:tmpl w:val="878C6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E78"/>
    <w:multiLevelType w:val="hybridMultilevel"/>
    <w:tmpl w:val="D66EBC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795"/>
    <w:multiLevelType w:val="hybridMultilevel"/>
    <w:tmpl w:val="D6A06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22CA"/>
    <w:multiLevelType w:val="hybridMultilevel"/>
    <w:tmpl w:val="E1BC8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8520B"/>
    <w:multiLevelType w:val="hybridMultilevel"/>
    <w:tmpl w:val="F7505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28AC"/>
    <w:multiLevelType w:val="hybridMultilevel"/>
    <w:tmpl w:val="DF22A5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D3DAF"/>
    <w:multiLevelType w:val="hybridMultilevel"/>
    <w:tmpl w:val="0DA84D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AD4464"/>
    <w:multiLevelType w:val="hybridMultilevel"/>
    <w:tmpl w:val="FFBA4B30"/>
    <w:lvl w:ilvl="0" w:tplc="1E42559C">
      <w:start w:val="1"/>
      <w:numFmt w:val="bullet"/>
      <w:pStyle w:val="Bul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74D132B"/>
    <w:multiLevelType w:val="hybridMultilevel"/>
    <w:tmpl w:val="92F40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D050B"/>
    <w:multiLevelType w:val="hybridMultilevel"/>
    <w:tmpl w:val="AB80DA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82"/>
    <w:rsid w:val="00012067"/>
    <w:rsid w:val="000832B2"/>
    <w:rsid w:val="000909AE"/>
    <w:rsid w:val="00097BCF"/>
    <w:rsid w:val="000B61F1"/>
    <w:rsid w:val="000D741A"/>
    <w:rsid w:val="000F25CC"/>
    <w:rsid w:val="000F3F1C"/>
    <w:rsid w:val="00100A6D"/>
    <w:rsid w:val="00106D8B"/>
    <w:rsid w:val="0015290B"/>
    <w:rsid w:val="00153030"/>
    <w:rsid w:val="00180E22"/>
    <w:rsid w:val="001A1A3F"/>
    <w:rsid w:val="001A227A"/>
    <w:rsid w:val="001D169F"/>
    <w:rsid w:val="002178BF"/>
    <w:rsid w:val="00236A11"/>
    <w:rsid w:val="00274BDA"/>
    <w:rsid w:val="002B493E"/>
    <w:rsid w:val="002C0A02"/>
    <w:rsid w:val="002C7A58"/>
    <w:rsid w:val="002F0A8F"/>
    <w:rsid w:val="003079F6"/>
    <w:rsid w:val="00322DCB"/>
    <w:rsid w:val="003A75E6"/>
    <w:rsid w:val="003C02C9"/>
    <w:rsid w:val="003E5068"/>
    <w:rsid w:val="004144EA"/>
    <w:rsid w:val="004C35BB"/>
    <w:rsid w:val="004C5228"/>
    <w:rsid w:val="004C748A"/>
    <w:rsid w:val="00514489"/>
    <w:rsid w:val="0052553D"/>
    <w:rsid w:val="00550BC6"/>
    <w:rsid w:val="00553FAF"/>
    <w:rsid w:val="00563B90"/>
    <w:rsid w:val="00565BA9"/>
    <w:rsid w:val="005909FB"/>
    <w:rsid w:val="00606A66"/>
    <w:rsid w:val="00650833"/>
    <w:rsid w:val="006615DE"/>
    <w:rsid w:val="00672650"/>
    <w:rsid w:val="00677D54"/>
    <w:rsid w:val="006D201A"/>
    <w:rsid w:val="006E1C6E"/>
    <w:rsid w:val="007123D5"/>
    <w:rsid w:val="007769D6"/>
    <w:rsid w:val="007860E9"/>
    <w:rsid w:val="007872DA"/>
    <w:rsid w:val="007A1D18"/>
    <w:rsid w:val="007A4CE9"/>
    <w:rsid w:val="007C409C"/>
    <w:rsid w:val="008338E1"/>
    <w:rsid w:val="00847583"/>
    <w:rsid w:val="00847C0B"/>
    <w:rsid w:val="00850852"/>
    <w:rsid w:val="008512BE"/>
    <w:rsid w:val="00897D73"/>
    <w:rsid w:val="008A07DD"/>
    <w:rsid w:val="008A63FD"/>
    <w:rsid w:val="008F3CAB"/>
    <w:rsid w:val="00917B86"/>
    <w:rsid w:val="00932BE6"/>
    <w:rsid w:val="00950240"/>
    <w:rsid w:val="00981FF6"/>
    <w:rsid w:val="00985355"/>
    <w:rsid w:val="00995E75"/>
    <w:rsid w:val="009C1CE2"/>
    <w:rsid w:val="009C5E74"/>
    <w:rsid w:val="00A17C0C"/>
    <w:rsid w:val="00A62D91"/>
    <w:rsid w:val="00A77B5F"/>
    <w:rsid w:val="00AA19AC"/>
    <w:rsid w:val="00AA3B33"/>
    <w:rsid w:val="00AC3D06"/>
    <w:rsid w:val="00AE6382"/>
    <w:rsid w:val="00B076DC"/>
    <w:rsid w:val="00B4080F"/>
    <w:rsid w:val="00B551E0"/>
    <w:rsid w:val="00BA7BCC"/>
    <w:rsid w:val="00BC7F5C"/>
    <w:rsid w:val="00BF3A34"/>
    <w:rsid w:val="00C0540F"/>
    <w:rsid w:val="00C307F9"/>
    <w:rsid w:val="00C61B2B"/>
    <w:rsid w:val="00D2335E"/>
    <w:rsid w:val="00D32759"/>
    <w:rsid w:val="00D531E5"/>
    <w:rsid w:val="00D6454A"/>
    <w:rsid w:val="00DD1433"/>
    <w:rsid w:val="00DF5734"/>
    <w:rsid w:val="00E31B3E"/>
    <w:rsid w:val="00E4456A"/>
    <w:rsid w:val="00E70BA1"/>
    <w:rsid w:val="00EA064B"/>
    <w:rsid w:val="00EB6217"/>
    <w:rsid w:val="00EC3A08"/>
    <w:rsid w:val="00EF4364"/>
    <w:rsid w:val="00F466A0"/>
    <w:rsid w:val="00FC4B45"/>
    <w:rsid w:val="00FD0F27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17DDE80-34DE-4297-AAA7-4E68F354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locked/>
    <w:rsid w:val="007A4CE9"/>
    <w:rPr>
      <w:spacing w:val="10"/>
      <w:sz w:val="26"/>
      <w:szCs w:val="26"/>
      <w:shd w:val="clear" w:color="auto" w:fill="FFFFFF"/>
    </w:rPr>
  </w:style>
  <w:style w:type="paragraph" w:customStyle="1" w:styleId="1">
    <w:name w:val="Основен текст1"/>
    <w:basedOn w:val="a"/>
    <w:link w:val="a3"/>
    <w:rsid w:val="007A4CE9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6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A77B5F"/>
    <w:pPr>
      <w:ind w:left="720"/>
      <w:contextualSpacing/>
    </w:pPr>
  </w:style>
  <w:style w:type="paragraph" w:customStyle="1" w:styleId="Bul">
    <w:name w:val="Bul"/>
    <w:basedOn w:val="a"/>
    <w:link w:val="BulChar"/>
    <w:rsid w:val="00B076DC"/>
    <w:pPr>
      <w:numPr>
        <w:numId w:val="3"/>
      </w:numPr>
      <w:suppressAutoHyphens w:val="0"/>
      <w:jc w:val="both"/>
    </w:pPr>
    <w:rPr>
      <w:szCs w:val="20"/>
      <w:lang w:val="ru-RU" w:eastAsia="bg-BG"/>
    </w:rPr>
  </w:style>
  <w:style w:type="character" w:customStyle="1" w:styleId="BulChar">
    <w:name w:val="Bul Char"/>
    <w:link w:val="Bul"/>
    <w:rsid w:val="00B076DC"/>
    <w:rPr>
      <w:rFonts w:ascii="Times New Roman" w:eastAsia="Times New Roman" w:hAnsi="Times New Roman" w:cs="Times New Roman"/>
      <w:sz w:val="24"/>
      <w:szCs w:val="20"/>
      <w:lang w:val="ru-RU" w:eastAsia="bg-BG"/>
    </w:rPr>
  </w:style>
  <w:style w:type="character" w:customStyle="1" w:styleId="2">
    <w:name w:val="Основен текст (2)_"/>
    <w:link w:val="20"/>
    <w:locked/>
    <w:rsid w:val="006D201A"/>
    <w:rPr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6D201A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5">
    <w:name w:val="header"/>
    <w:basedOn w:val="a"/>
    <w:link w:val="a6"/>
    <w:uiPriority w:val="99"/>
    <w:unhideWhenUsed/>
    <w:rsid w:val="006E1C6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E1C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6E1C6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E1C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E1C6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E1C6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E8876-7281-400D-B311-FFC3C7B5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2022-02-14T12:22:00Z</dcterms:created>
  <dcterms:modified xsi:type="dcterms:W3CDTF">2022-02-14T12:22:00Z</dcterms:modified>
</cp:coreProperties>
</file>