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36" w:rsidRPr="00870736" w:rsidRDefault="00870736" w:rsidP="00870736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7073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ОБЩИНА РАДНЕВО – ОБЛАСТ СТАРА ЗАГОРА</w:t>
      </w:r>
    </w:p>
    <w:p w:rsidR="00870736" w:rsidRPr="00870736" w:rsidRDefault="00870736" w:rsidP="00870736">
      <w:pPr>
        <w:tabs>
          <w:tab w:val="left" w:pos="5445"/>
        </w:tabs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736" w:rsidRPr="00870736" w:rsidRDefault="00870736" w:rsidP="00870736">
      <w:pPr>
        <w:tabs>
          <w:tab w:val="left" w:pos="5445"/>
        </w:tabs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736" w:rsidRPr="00870736" w:rsidRDefault="00870736" w:rsidP="00870736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736" w:rsidRPr="00870736" w:rsidRDefault="00870736" w:rsidP="00870736">
      <w:pPr>
        <w:keepNext/>
        <w:spacing w:before="240" w:after="6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707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ЗАПОВЕД</w:t>
      </w:r>
    </w:p>
    <w:p w:rsidR="00870736" w:rsidRPr="00870736" w:rsidRDefault="00870736" w:rsidP="00870736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736" w:rsidRPr="00870736" w:rsidRDefault="00870736" w:rsidP="00870736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36">
        <w:rPr>
          <w:rFonts w:ascii="Times New Roman" w:eastAsia="Times New Roman" w:hAnsi="Times New Roman" w:cs="Times New Roman"/>
          <w:b/>
          <w:sz w:val="28"/>
          <w:szCs w:val="28"/>
        </w:rPr>
        <w:t>№ 543 от 17.03.2021 г.</w:t>
      </w:r>
    </w:p>
    <w:p w:rsidR="00870736" w:rsidRPr="00870736" w:rsidRDefault="00870736" w:rsidP="00870736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736" w:rsidRPr="00870736" w:rsidRDefault="00870736" w:rsidP="00870736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36">
        <w:rPr>
          <w:rFonts w:ascii="Times New Roman" w:eastAsia="Times New Roman" w:hAnsi="Times New Roman" w:cs="Times New Roman"/>
          <w:b/>
          <w:sz w:val="28"/>
          <w:szCs w:val="28"/>
        </w:rPr>
        <w:t xml:space="preserve">гр. Раднево 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5, ал. 2, във връзка с чл. 10, ал. 3 от Наредбата за възлагане извършването на дейности, свързани с подготовката за приватизация или следприватизационен контрол, включително процесуално производство, или на дейности, свързани с функциите по Закона за публичните предприятия, Решение № 332 от Протокол № 29 на заседание на Общински съвет - Раднево, проведено на 25.02.2021 г. и в изпълнение на Решение № 309 от Протокол № 27 на заседание на Общински съвет - Раднево, проведено на 28.01.2021 г. 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0736" w:rsidRPr="00870736" w:rsidRDefault="00870736" w:rsidP="00870736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36">
        <w:rPr>
          <w:rFonts w:ascii="Times New Roman" w:eastAsia="Times New Roman" w:hAnsi="Times New Roman" w:cs="Times New Roman"/>
          <w:b/>
          <w:sz w:val="28"/>
          <w:szCs w:val="28"/>
        </w:rPr>
        <w:t>Н А Р Е Ж Д А М: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1.Откривам процедура за провеждане на ограничен конкурс за възлагане на дейности, свързани с подготовката за приватизация на „</w:t>
      </w:r>
      <w:proofErr w:type="spellStart"/>
      <w:r w:rsidRPr="00870736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- доктор Димитър </w:t>
      </w:r>
      <w:proofErr w:type="spellStart"/>
      <w:r w:rsidRPr="00870736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- Раднево“ ЕООД, гр. Раднево с предмет: “Изготвяне на анализ на правното състояние, информационен меморандум и приватизационна оценка” на „</w:t>
      </w:r>
      <w:proofErr w:type="spellStart"/>
      <w:r w:rsidRPr="00870736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- доктор Димитър </w:t>
      </w:r>
      <w:proofErr w:type="spellStart"/>
      <w:r w:rsidRPr="00870736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- Раднево“ ЕООД гр. Раднево.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2.Изисквания към кандидатите.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2.1.В</w:t>
      </w:r>
      <w:r w:rsidRPr="0087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процедурата могат да участват български или чуждестранни физически или юридически лица или техни обединения, които отговарят на обявените изискванията.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2.2.В</w:t>
      </w:r>
      <w:r w:rsidRPr="0087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процедурата не може да участва кандидат, който: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2.2.1. е осъден с влязла в сила присъда, освен ако е реабилитиран, за престъпление по </w:t>
      </w:r>
      <w:hyperlink r:id="rId4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108а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159а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159г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172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192а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194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0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217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219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2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252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253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4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260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301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6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307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321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321а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352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20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353е от Наказателния кодекс</w:t>
        </w:r>
      </w:hyperlink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2.2.2. е осъден с влязла в сила присъда, освен ако е реабилитиран, за престъпление, аналогично на тези по т. 2.2.1, в друга държава членка или в трета страна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2.2.3. е 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</w:t>
      </w:r>
      <w:hyperlink r:id="rId21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740 от Търговския закон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>, или е преустановил дейността си, а в случай че кандидатът или участникът е чуждестранно лице – се намира в подобно положение, произтичащо от сходна процедура, съгласно законодателството на държавата, в която е установен;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2.2.4. е налице конфликт на интереси по смисъла на </w:t>
      </w:r>
      <w:hyperlink r:id="rId22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Закона за противодействие на корупцията и за отнемане на незаконно придобитото имущество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>, който не може да се отстрани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2.3.В процедурата могат да участват кандидати, за които са налице следните изисквания: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lastRenderedPageBreak/>
        <w:t>2.3.1.Да притежават юридическа правоспособност за изготвяне на анализ на правното състояние на обекта на приватизация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2.3.2.Да притежават правоспособност на независим оценител по чл. 6, ал. 1, т. 1 и т. 5 от Закона за независимите оценители.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Забележка: За доказване съответствието с посоченото в т. 2.3 изискване, кандидатите могат да се позоват на капацитета на трети лиза, само ако тези лица ще участват в изпълнението на частта от дейността, за която е необходим този капацитет.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3.За съответствие с поставените изисквания, кандидатите следва да представят: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3.1.Удостоверение за юридическа правоспособност и сертификат за правоспособност на независим оценител по чл. 6, ал. 1, т. 1 и т. 5 от Закона за независимите оценители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3.2.Декларация, че: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3.2.1.Не са обявени в несъстоятелност или са в производство по несъстоятелност, или са в процедура по ликвидация, или са сключили извънсъдебно споразумение с кредиторите си по смисъла на </w:t>
      </w:r>
      <w:hyperlink r:id="rId23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740 от Търговския закон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>, или са преустановили дейността си, а в случай че кандидатите или участниците са чуждестранни лица – се намират в подобно положение, произтичащо от сходна процедура, съгласно законодателството на държавата, в която са установени.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3.2.2.Не са осъдени с влязла в сила присъда за престъпление по </w:t>
      </w:r>
      <w:hyperlink r:id="rId24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108а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159а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26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159г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172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192а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194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0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217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219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2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252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253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4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260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301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6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307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321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321а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9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чл. 352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40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353е от Наказателния кодекс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или за престъпление в друга държава членка или в трета страна, освен ако са реабилитирани. 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В случай, че кандидата е юридическо лице, декларации представят лицата представляващи юридическото лице. Когато кандидатът е обединение, което не е юридическо лице, декларации се представят от всяко физическо лице и от членовете на управителните органи на всяко юридическо лице, участващо в него.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3.2.3.За липсата на конфликт на интереси по смисъла на </w:t>
      </w:r>
      <w:hyperlink r:id="rId41" w:history="1">
        <w:r w:rsidRPr="00870736">
          <w:rPr>
            <w:rFonts w:ascii="Times New Roman" w:eastAsia="Times New Roman" w:hAnsi="Times New Roman" w:cs="Times New Roman"/>
            <w:sz w:val="24"/>
            <w:szCs w:val="24"/>
          </w:rPr>
          <w:t>Закона за противодействие на корупцията и за отнемане на незаконно придобитото имущество</w:t>
        </w:r>
      </w:hyperlink>
      <w:r w:rsidRPr="00870736">
        <w:rPr>
          <w:rFonts w:ascii="Times New Roman" w:eastAsia="Times New Roman" w:hAnsi="Times New Roman" w:cs="Times New Roman"/>
          <w:sz w:val="24"/>
          <w:szCs w:val="24"/>
        </w:rPr>
        <w:t>, който не може да се отстрани.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Забележка: При възлагане на дейностите, съответствието с изискванията по т. 3.2.2 чрез свидетелство за съдимост и т. 3.2.1 чрез удостоверение, издадено от Агенцията по вписванията, преди подписването на договора за възлагане.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4.Анализите на правното състояние и приватизационната оценка да бъдат изготвени в съответствие с изискванията на Наредбата за анализите на правното състояние и приватизационните оценки и Наредбата за задължителната информация, предоставяна на лицата, заявили интерес за участие в приватизацията по Закона за приватизация и следприватизационен контрол, и за документите и сведенията, представляващи служебна тайна.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5.Поканата за участие в процедурата да се изпрати до: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5.1.“Интелект </w:t>
      </w:r>
      <w:proofErr w:type="spellStart"/>
      <w:r w:rsidRPr="00870736">
        <w:rPr>
          <w:rFonts w:ascii="Times New Roman" w:eastAsia="Times New Roman" w:hAnsi="Times New Roman" w:cs="Times New Roman"/>
          <w:sz w:val="24"/>
          <w:szCs w:val="24"/>
        </w:rPr>
        <w:t>Диамандиев</w:t>
      </w:r>
      <w:proofErr w:type="spellEnd"/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” СД, гр. Стара Загора 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5.2.„Стройпроект“ ООД, гр. Стара Загора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5.3.Оценителски колектив с ръководител Стоянка Йорданова </w:t>
      </w:r>
      <w:proofErr w:type="spellStart"/>
      <w:r w:rsidRPr="00870736">
        <w:rPr>
          <w:rFonts w:ascii="Times New Roman" w:eastAsia="Times New Roman" w:hAnsi="Times New Roman" w:cs="Times New Roman"/>
          <w:sz w:val="24"/>
          <w:szCs w:val="24"/>
        </w:rPr>
        <w:t>Манолчева</w:t>
      </w:r>
      <w:proofErr w:type="spellEnd"/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-Николова, </w:t>
      </w:r>
      <w:proofErr w:type="spellStart"/>
      <w:r w:rsidRPr="00870736">
        <w:rPr>
          <w:rFonts w:ascii="Times New Roman" w:eastAsia="Times New Roman" w:hAnsi="Times New Roman" w:cs="Times New Roman"/>
          <w:sz w:val="24"/>
          <w:szCs w:val="24"/>
        </w:rPr>
        <w:t>гр.Стара</w:t>
      </w:r>
      <w:proofErr w:type="spellEnd"/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Загора 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6.Срок и място за подаване на предложенията.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Предложенията, следва да се подадат от кандидатите в срок до 17.00 часа на 29.03.2021 г. в стая 204 /Деловодство/ на Община Раднево в запечатан непрозрачен плик, върху който се отбелязват предмета на процедурата, името на кандидата и адреса.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7.Оценяването на предложенията да се извърши по критерий „Най-ниска цена“.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8.Утвърждавам Правила за провеждане на процедурата.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lastRenderedPageBreak/>
        <w:t>Допълнителна информация във връзка с конкурса може да бъде предоставяна на заинтересованите, само въз основа на тяхно писмено запитване, направено до два работни дни до изтичане на срока за приемане на предложения за участие в ограничения конкурс.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9.Процедурата да се проведе на 30.03.2021 г. от 13.30 часа в Община Раднево.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10.Назначавам комисия за оценяване и класиране на предложенията в състав:</w:t>
      </w:r>
    </w:p>
    <w:p w:rsidR="00870736" w:rsidRPr="00870736" w:rsidRDefault="00870736" w:rsidP="0087073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100199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r w:rsidR="001001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736" w:rsidRPr="00870736" w:rsidRDefault="00870736" w:rsidP="0087073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и членове:  1. </w:t>
      </w:r>
      <w:r w:rsidR="00100199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736" w:rsidRPr="00870736" w:rsidRDefault="00870736" w:rsidP="00870736">
      <w:pPr>
        <w:tabs>
          <w:tab w:val="left" w:pos="1980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                   2. </w:t>
      </w:r>
      <w:r w:rsidR="00100199">
        <w:rPr>
          <w:rFonts w:ascii="Times New Roman" w:eastAsia="Times New Roman" w:hAnsi="Times New Roman" w:cs="Times New Roman"/>
          <w:sz w:val="24"/>
          <w:szCs w:val="24"/>
        </w:rPr>
        <w:t>…………….…</w:t>
      </w:r>
    </w:p>
    <w:p w:rsidR="00870736" w:rsidRPr="00870736" w:rsidRDefault="00870736" w:rsidP="0087073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резервни членове: 1</w:t>
      </w:r>
      <w:r w:rsidR="0010019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70736" w:rsidRPr="00870736" w:rsidRDefault="00870736" w:rsidP="0087073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2. </w:t>
      </w:r>
      <w:r w:rsidR="00100199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11.Комисията да изготви и представи мотивиран доклад в 14-дневен срок от датата на провеждане на процедурата.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 xml:space="preserve">Заповедта да се сведе до знанието на членовете на комисията за сведение и изпълнение. 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sz w:val="24"/>
          <w:szCs w:val="24"/>
        </w:rPr>
        <w:t>Контролът по изпълнението на заповедта възлагам на Светослав Маринов - зам.-кмет ТСУОССД.</w:t>
      </w:r>
    </w:p>
    <w:p w:rsidR="00870736" w:rsidRPr="00870736" w:rsidRDefault="00870736" w:rsidP="00870736">
      <w:pPr>
        <w:spacing w:after="0" w:line="240" w:lineRule="auto"/>
        <w:ind w:left="-142" w:righ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736" w:rsidRPr="00870736" w:rsidRDefault="00870736" w:rsidP="00870736">
      <w:pPr>
        <w:spacing w:after="0" w:line="240" w:lineRule="auto"/>
        <w:ind w:left="-142" w:right="-142"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870736" w:rsidRPr="00870736" w:rsidRDefault="00870736" w:rsidP="00870736">
      <w:pPr>
        <w:spacing w:after="0" w:line="240" w:lineRule="auto"/>
        <w:ind w:left="-142" w:right="-142"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870736" w:rsidRPr="00870736" w:rsidRDefault="00870736" w:rsidP="00870736">
      <w:pPr>
        <w:spacing w:after="0" w:line="240" w:lineRule="auto"/>
        <w:ind w:left="-142" w:right="-142"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870736" w:rsidRPr="00870736" w:rsidRDefault="00870736" w:rsidP="0087073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b/>
          <w:sz w:val="24"/>
          <w:szCs w:val="24"/>
        </w:rPr>
        <w:t>Д-Р ТЕНЬО ТЕНЕВ  …../П/…</w:t>
      </w:r>
      <w:r w:rsidR="00100199">
        <w:rPr>
          <w:rFonts w:ascii="Times New Roman" w:eastAsia="Times New Roman" w:hAnsi="Times New Roman" w:cs="Times New Roman"/>
          <w:b/>
          <w:sz w:val="24"/>
          <w:szCs w:val="24"/>
        </w:rPr>
        <w:t>..</w:t>
      </w:r>
    </w:p>
    <w:p w:rsidR="00870736" w:rsidRPr="00870736" w:rsidRDefault="00870736" w:rsidP="0087073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736">
        <w:rPr>
          <w:rFonts w:ascii="Times New Roman" w:eastAsia="Times New Roman" w:hAnsi="Times New Roman" w:cs="Times New Roman"/>
          <w:i/>
          <w:sz w:val="24"/>
          <w:szCs w:val="24"/>
        </w:rPr>
        <w:t xml:space="preserve">Кмет на Община Раднево </w:t>
      </w:r>
    </w:p>
    <w:p w:rsidR="00870736" w:rsidRPr="00870736" w:rsidRDefault="00870736" w:rsidP="0087073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62D" w:rsidRDefault="00AA462D"/>
    <w:sectPr w:rsidR="00AA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0E"/>
    <w:rsid w:val="00100199"/>
    <w:rsid w:val="00630C0E"/>
    <w:rsid w:val="00870736"/>
    <w:rsid w:val="00A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6E55A"/>
  <w15:chartTrackingRefBased/>
  <w15:docId w15:val="{374C7295-3AEA-4F43-B3B1-3C863481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3&amp;ToPar=Art192&#1072;&amp;Type=201" TargetMode="External"/><Relationship Id="rId13" Type="http://schemas.openxmlformats.org/officeDocument/2006/relationships/hyperlink" Target="apis://Base=NARH&amp;DocCode=2003&amp;ToPar=Art253&amp;Type=201" TargetMode="External"/><Relationship Id="rId18" Type="http://schemas.openxmlformats.org/officeDocument/2006/relationships/hyperlink" Target="apis://Base=NARH&amp;DocCode=2003&amp;ToPar=Art321&#1072;&amp;Type=201" TargetMode="External"/><Relationship Id="rId26" Type="http://schemas.openxmlformats.org/officeDocument/2006/relationships/hyperlink" Target="apis://Base=NARH&amp;DocCode=2003&amp;ToPar=Art159&#1075;&amp;Type=201" TargetMode="External"/><Relationship Id="rId39" Type="http://schemas.openxmlformats.org/officeDocument/2006/relationships/hyperlink" Target="apis://Base=NARH&amp;DocCode=2003&amp;ToPar=Art352&amp;Type=2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pis://Base=NARH&amp;DocCode=4076&amp;ToPar=Art740&amp;Type=201" TargetMode="External"/><Relationship Id="rId34" Type="http://schemas.openxmlformats.org/officeDocument/2006/relationships/hyperlink" Target="apis://Base=NARH&amp;DocCode=2003&amp;ToPar=Art260&amp;Type=201" TargetMode="External"/><Relationship Id="rId42" Type="http://schemas.openxmlformats.org/officeDocument/2006/relationships/fontTable" Target="fontTable.xml"/><Relationship Id="rId7" Type="http://schemas.openxmlformats.org/officeDocument/2006/relationships/hyperlink" Target="apis://Base=NARH&amp;DocCode=2003&amp;ToPar=Art172&amp;Type=201" TargetMode="External"/><Relationship Id="rId12" Type="http://schemas.openxmlformats.org/officeDocument/2006/relationships/hyperlink" Target="apis://Base=NARH&amp;DocCode=2003&amp;ToPar=Art252&amp;Type=201" TargetMode="External"/><Relationship Id="rId17" Type="http://schemas.openxmlformats.org/officeDocument/2006/relationships/hyperlink" Target="apis://Base=NARH&amp;DocCode=2003&amp;ToPar=Art321&amp;Type=201" TargetMode="External"/><Relationship Id="rId25" Type="http://schemas.openxmlformats.org/officeDocument/2006/relationships/hyperlink" Target="apis://Base=NARH&amp;DocCode=2003&amp;ToPar=Art159&#1072;&amp;Type=201" TargetMode="External"/><Relationship Id="rId33" Type="http://schemas.openxmlformats.org/officeDocument/2006/relationships/hyperlink" Target="apis://Base=NARH&amp;DocCode=2003&amp;ToPar=Art253&amp;Type=201" TargetMode="External"/><Relationship Id="rId38" Type="http://schemas.openxmlformats.org/officeDocument/2006/relationships/hyperlink" Target="apis://Base=NARH&amp;DocCode=2003&amp;ToPar=Art321&#1072;&amp;Type=201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2003&amp;ToPar=Art307&amp;Type=201" TargetMode="External"/><Relationship Id="rId20" Type="http://schemas.openxmlformats.org/officeDocument/2006/relationships/hyperlink" Target="apis://Base=NARH&amp;DocCode=2003&amp;ToPar=Art353&#1077;&amp;Type=201" TargetMode="External"/><Relationship Id="rId29" Type="http://schemas.openxmlformats.org/officeDocument/2006/relationships/hyperlink" Target="apis://Base=NARH&amp;DocCode=2003&amp;ToPar=Art194&amp;Type=201" TargetMode="External"/><Relationship Id="rId41" Type="http://schemas.openxmlformats.org/officeDocument/2006/relationships/hyperlink" Target="apis://Base=NARH&amp;DocCode=42500&amp;Type=201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2003&amp;ToPar=Art159&#1075;&amp;Type=201" TargetMode="External"/><Relationship Id="rId11" Type="http://schemas.openxmlformats.org/officeDocument/2006/relationships/hyperlink" Target="apis://Base=NARH&amp;DocCode=2003&amp;ToPar=Art219&amp;Type=201" TargetMode="External"/><Relationship Id="rId24" Type="http://schemas.openxmlformats.org/officeDocument/2006/relationships/hyperlink" Target="apis://Base=NARH&amp;DocCode=2003&amp;ToPar=Art108&#1072;&amp;Type=201" TargetMode="External"/><Relationship Id="rId32" Type="http://schemas.openxmlformats.org/officeDocument/2006/relationships/hyperlink" Target="apis://Base=NARH&amp;DocCode=2003&amp;ToPar=Art252&amp;Type=201" TargetMode="External"/><Relationship Id="rId37" Type="http://schemas.openxmlformats.org/officeDocument/2006/relationships/hyperlink" Target="apis://Base=NARH&amp;DocCode=2003&amp;ToPar=Art321&amp;Type=201" TargetMode="External"/><Relationship Id="rId40" Type="http://schemas.openxmlformats.org/officeDocument/2006/relationships/hyperlink" Target="apis://Base=NARH&amp;DocCode=2003&amp;ToPar=Art353&#1077;&amp;Type=201" TargetMode="External"/><Relationship Id="rId5" Type="http://schemas.openxmlformats.org/officeDocument/2006/relationships/hyperlink" Target="apis://Base=NARH&amp;DocCode=2003&amp;ToPar=Art159&#1072;&amp;Type=201" TargetMode="External"/><Relationship Id="rId15" Type="http://schemas.openxmlformats.org/officeDocument/2006/relationships/hyperlink" Target="apis://Base=NARH&amp;DocCode=2003&amp;ToPar=Art301&amp;Type=201" TargetMode="External"/><Relationship Id="rId23" Type="http://schemas.openxmlformats.org/officeDocument/2006/relationships/hyperlink" Target="apis://Base=NARH&amp;DocCode=4076&amp;ToPar=Art740&amp;Type=201" TargetMode="External"/><Relationship Id="rId28" Type="http://schemas.openxmlformats.org/officeDocument/2006/relationships/hyperlink" Target="apis://Base=NARH&amp;DocCode=2003&amp;ToPar=Art192&#1072;&amp;Type=201" TargetMode="External"/><Relationship Id="rId36" Type="http://schemas.openxmlformats.org/officeDocument/2006/relationships/hyperlink" Target="apis://Base=NARH&amp;DocCode=2003&amp;ToPar=Art307&amp;Type=201" TargetMode="External"/><Relationship Id="rId10" Type="http://schemas.openxmlformats.org/officeDocument/2006/relationships/hyperlink" Target="apis://Base=NARH&amp;DocCode=2003&amp;ToPar=Art217&amp;Type=201" TargetMode="External"/><Relationship Id="rId19" Type="http://schemas.openxmlformats.org/officeDocument/2006/relationships/hyperlink" Target="apis://Base=NARH&amp;DocCode=2003&amp;ToPar=Art352&amp;Type=201" TargetMode="External"/><Relationship Id="rId31" Type="http://schemas.openxmlformats.org/officeDocument/2006/relationships/hyperlink" Target="apis://Base=NARH&amp;DocCode=2003&amp;ToPar=Art219&amp;Type=201" TargetMode="External"/><Relationship Id="rId4" Type="http://schemas.openxmlformats.org/officeDocument/2006/relationships/hyperlink" Target="apis://Base=NARH&amp;DocCode=2003&amp;ToPar=Art108&#1072;&amp;Type=201" TargetMode="External"/><Relationship Id="rId9" Type="http://schemas.openxmlformats.org/officeDocument/2006/relationships/hyperlink" Target="apis://Base=NARH&amp;DocCode=2003&amp;ToPar=Art194&amp;Type=201" TargetMode="External"/><Relationship Id="rId14" Type="http://schemas.openxmlformats.org/officeDocument/2006/relationships/hyperlink" Target="apis://Base=NARH&amp;DocCode=2003&amp;ToPar=Art260&amp;Type=201" TargetMode="External"/><Relationship Id="rId22" Type="http://schemas.openxmlformats.org/officeDocument/2006/relationships/hyperlink" Target="apis://Base=NARH&amp;DocCode=42500&amp;Type=201" TargetMode="External"/><Relationship Id="rId27" Type="http://schemas.openxmlformats.org/officeDocument/2006/relationships/hyperlink" Target="apis://Base=NARH&amp;DocCode=2003&amp;ToPar=Art172&amp;Type=201" TargetMode="External"/><Relationship Id="rId30" Type="http://schemas.openxmlformats.org/officeDocument/2006/relationships/hyperlink" Target="apis://Base=NARH&amp;DocCode=2003&amp;ToPar=Art217&amp;Type=201" TargetMode="External"/><Relationship Id="rId35" Type="http://schemas.openxmlformats.org/officeDocument/2006/relationships/hyperlink" Target="apis://Base=NARH&amp;DocCode=2003&amp;ToPar=Art301&amp;Type=20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2021-03-19T14:54:00Z</dcterms:created>
  <dcterms:modified xsi:type="dcterms:W3CDTF">2021-03-19T15:01:00Z</dcterms:modified>
</cp:coreProperties>
</file>