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02" w:rsidRDefault="00787702" w:rsidP="00787702">
      <w:pPr>
        <w:tabs>
          <w:tab w:val="left" w:pos="6195"/>
        </w:tabs>
        <w:rPr>
          <w:rFonts w:ascii="Times New Roman" w:hAnsi="Times New Roman" w:cs="Times New Roman"/>
          <w:b/>
          <w:bCs/>
          <w:sz w:val="28"/>
          <w:szCs w:val="28"/>
          <w:lang w:val="en-US"/>
        </w:rPr>
      </w:pPr>
      <w:bookmarkStart w:id="0" w:name="_GoBack"/>
      <w:bookmarkEnd w:id="0"/>
    </w:p>
    <w:p w:rsidR="00787702" w:rsidRDefault="00787702" w:rsidP="00787702">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787702" w:rsidRDefault="00787702" w:rsidP="00787702">
      <w:pPr>
        <w:jc w:val="right"/>
      </w:pPr>
    </w:p>
    <w:p w:rsidR="00787702" w:rsidRDefault="00787702" w:rsidP="00787702">
      <w:pPr>
        <w:jc w:val="right"/>
        <w:rPr>
          <w:lang w:val="en-US"/>
        </w:rPr>
      </w:pPr>
    </w:p>
    <w:p w:rsidR="00787702" w:rsidRDefault="00787702" w:rsidP="00787702">
      <w:pPr>
        <w:jc w:val="center"/>
        <w:rPr>
          <w:sz w:val="28"/>
          <w:szCs w:val="28"/>
          <w:lang w:val="en-US"/>
        </w:rPr>
      </w:pPr>
    </w:p>
    <w:p w:rsidR="00787702" w:rsidRDefault="00787702" w:rsidP="00787702">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787702" w:rsidRDefault="00787702" w:rsidP="00787702">
      <w:pPr>
        <w:jc w:val="center"/>
        <w:rPr>
          <w:rFonts w:ascii="Times New Roman" w:hAnsi="Times New Roman" w:cs="Times New Roman"/>
          <w:b/>
          <w:bCs/>
          <w:sz w:val="28"/>
          <w:szCs w:val="28"/>
        </w:rPr>
      </w:pPr>
      <w:r>
        <w:rPr>
          <w:rFonts w:ascii="Times New Roman" w:hAnsi="Times New Roman" w:cs="Times New Roman"/>
          <w:b/>
          <w:bCs/>
          <w:sz w:val="28"/>
          <w:szCs w:val="28"/>
        </w:rPr>
        <w:t>№334/</w:t>
      </w:r>
      <w:r>
        <w:rPr>
          <w:rFonts w:ascii="Times New Roman" w:hAnsi="Times New Roman" w:cs="Times New Roman"/>
          <w:b/>
          <w:bCs/>
          <w:sz w:val="28"/>
          <w:szCs w:val="28"/>
          <w:lang w:val="en-US"/>
        </w:rPr>
        <w:t>17</w:t>
      </w:r>
      <w:r>
        <w:rPr>
          <w:rFonts w:ascii="Times New Roman" w:hAnsi="Times New Roman" w:cs="Times New Roman"/>
          <w:b/>
          <w:bCs/>
          <w:sz w:val="28"/>
          <w:szCs w:val="28"/>
        </w:rPr>
        <w:t>.</w:t>
      </w:r>
      <w:r>
        <w:rPr>
          <w:rFonts w:ascii="Times New Roman" w:hAnsi="Times New Roman" w:cs="Times New Roman"/>
          <w:b/>
          <w:bCs/>
          <w:sz w:val="28"/>
          <w:szCs w:val="28"/>
          <w:lang w:val="en-US"/>
        </w:rPr>
        <w:t>11</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787702" w:rsidRDefault="00787702" w:rsidP="00787702">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787702" w:rsidRDefault="00787702" w:rsidP="00787702">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787702" w:rsidRDefault="00787702" w:rsidP="00787702">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787702" w:rsidRDefault="00787702" w:rsidP="00787702">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w:t>
      </w:r>
      <w:r>
        <w:rPr>
          <w:rFonts w:ascii="Times New Roman" w:hAnsi="Times New Roman" w:cs="Times New Roman"/>
          <w:sz w:val="28"/>
          <w:szCs w:val="28"/>
          <w:lang w:val="en-US"/>
        </w:rPr>
        <w:t>29</w:t>
      </w:r>
      <w:r>
        <w:rPr>
          <w:rFonts w:ascii="Times New Roman" w:hAnsi="Times New Roman" w:cs="Times New Roman"/>
          <w:sz w:val="28"/>
          <w:szCs w:val="28"/>
        </w:rPr>
        <w:t>8-1/2</w:t>
      </w:r>
      <w:r>
        <w:rPr>
          <w:rFonts w:ascii="Times New Roman" w:hAnsi="Times New Roman" w:cs="Times New Roman"/>
          <w:sz w:val="28"/>
          <w:szCs w:val="28"/>
          <w:lang w:val="en-US"/>
        </w:rPr>
        <w:t>0.</w:t>
      </w:r>
      <w:r>
        <w:rPr>
          <w:rFonts w:ascii="Times New Roman" w:hAnsi="Times New Roman" w:cs="Times New Roman"/>
          <w:sz w:val="28"/>
          <w:szCs w:val="28"/>
        </w:rPr>
        <w:t>1</w:t>
      </w:r>
      <w:r>
        <w:rPr>
          <w:rFonts w:ascii="Times New Roman" w:hAnsi="Times New Roman" w:cs="Times New Roman"/>
          <w:sz w:val="28"/>
          <w:szCs w:val="28"/>
          <w:lang w:val="en-US"/>
        </w:rPr>
        <w:t>2</w:t>
      </w:r>
      <w:r>
        <w:rPr>
          <w:rFonts w:ascii="Times New Roman" w:hAnsi="Times New Roman" w:cs="Times New Roman"/>
          <w:sz w:val="28"/>
          <w:szCs w:val="28"/>
        </w:rPr>
        <w:t>.20</w:t>
      </w:r>
      <w:r>
        <w:rPr>
          <w:rFonts w:ascii="Times New Roman" w:hAnsi="Times New Roman" w:cs="Times New Roman"/>
          <w:sz w:val="28"/>
          <w:szCs w:val="28"/>
          <w:lang w:val="en-US"/>
        </w:rPr>
        <w:t>21</w:t>
      </w:r>
      <w:r>
        <w:rPr>
          <w:rFonts w:ascii="Times New Roman" w:hAnsi="Times New Roman" w:cs="Times New Roman"/>
          <w:sz w:val="28"/>
          <w:szCs w:val="28"/>
        </w:rPr>
        <w:t xml:space="preserve">г. за установяване на задължения за данък върху превозните средства на Младен Стоянов Младенов. </w:t>
      </w:r>
    </w:p>
    <w:p w:rsidR="00787702" w:rsidRDefault="00787702" w:rsidP="00787702">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787702" w:rsidRDefault="00787702" w:rsidP="00787702">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787702" w:rsidRDefault="00787702" w:rsidP="00787702">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298-1/20.12.2021г. ще се приложи към преписката и ще се смята за редовно връчен.</w:t>
      </w:r>
    </w:p>
    <w:p w:rsidR="00787702" w:rsidRDefault="00787702" w:rsidP="00787702">
      <w:pPr>
        <w:jc w:val="both"/>
        <w:rPr>
          <w:rFonts w:ascii="Times New Roman" w:hAnsi="Times New Roman" w:cs="Times New Roman"/>
          <w:sz w:val="28"/>
          <w:szCs w:val="28"/>
        </w:rPr>
      </w:pPr>
    </w:p>
    <w:p w:rsidR="00787702" w:rsidRDefault="00787702" w:rsidP="00787702">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787702" w:rsidRDefault="00787702" w:rsidP="0078770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787702" w:rsidRDefault="00787702" w:rsidP="00787702">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787702" w:rsidRDefault="00787702" w:rsidP="00787702">
      <w:pPr>
        <w:tabs>
          <w:tab w:val="left" w:pos="1580"/>
        </w:tabs>
        <w:rPr>
          <w:lang w:val="en-US"/>
        </w:rPr>
      </w:pPr>
    </w:p>
    <w:p w:rsidR="00787702" w:rsidRDefault="00787702" w:rsidP="00787702">
      <w:pPr>
        <w:tabs>
          <w:tab w:val="left" w:pos="1580"/>
        </w:tabs>
        <w:rPr>
          <w:rFonts w:ascii="Times New Roman" w:hAnsi="Times New Roman" w:cs="Times New Roman"/>
          <w:lang w:val="en-US"/>
        </w:rPr>
      </w:pPr>
    </w:p>
    <w:p w:rsidR="00787702" w:rsidRDefault="00787702" w:rsidP="00787702">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rPr>
          <w:rFonts w:ascii="Times New Roman" w:hAnsi="Times New Roman" w:cs="Times New Roman"/>
        </w:rPr>
      </w:pPr>
      <w:r>
        <w:rPr>
          <w:rFonts w:ascii="Times New Roman" w:hAnsi="Times New Roman" w:cs="Times New Roman"/>
        </w:rPr>
        <w:t xml:space="preserve">                  Днес  17.11.2022г., в присъствието на:</w:t>
      </w: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rPr>
          <w:rFonts w:ascii="Times New Roman" w:hAnsi="Times New Roman" w:cs="Times New Roman"/>
        </w:rPr>
      </w:pPr>
      <w:r>
        <w:rPr>
          <w:rFonts w:ascii="Times New Roman" w:hAnsi="Times New Roman" w:cs="Times New Roman"/>
        </w:rPr>
        <w:t xml:space="preserve">1.Снежана Иванова Русева – гл.експерт </w:t>
      </w:r>
      <w:r>
        <w:rPr>
          <w:rFonts w:ascii="Times New Roman" w:hAnsi="Times New Roman" w:cs="Times New Roman"/>
          <w:lang w:val="en-US"/>
        </w:rPr>
        <w:t xml:space="preserve"> </w:t>
      </w:r>
      <w:r>
        <w:rPr>
          <w:rFonts w:ascii="Times New Roman" w:hAnsi="Times New Roman" w:cs="Times New Roman"/>
        </w:rPr>
        <w:t>Дирекция МДТ........................................</w:t>
      </w:r>
    </w:p>
    <w:p w:rsidR="00787702" w:rsidRDefault="00787702" w:rsidP="00787702">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787702" w:rsidRDefault="00787702" w:rsidP="00787702">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експерт  Дирекция МДТ.................................................</w:t>
      </w:r>
    </w:p>
    <w:p w:rsidR="00787702" w:rsidRDefault="00787702" w:rsidP="00787702">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гл.експерт, поставих съобщение №334 /17.11.2022г. за връчване на Акт за установяване на задължение по чл.107, ал.3 /АУЗ / от ДОПК № 298-1/20.12.2021г.</w:t>
      </w: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298-1/20.12.2021г. се прилага към преписката и се смята за редовно връчен.</w:t>
      </w: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787702" w:rsidRDefault="00787702" w:rsidP="00787702">
      <w:pPr>
        <w:tabs>
          <w:tab w:val="left" w:pos="1580"/>
        </w:tabs>
        <w:rPr>
          <w:rFonts w:ascii="Times New Roman" w:hAnsi="Times New Roman" w:cs="Times New Roman"/>
        </w:rPr>
      </w:pPr>
      <w:r>
        <w:rPr>
          <w:rFonts w:ascii="Times New Roman" w:hAnsi="Times New Roman" w:cs="Times New Roman"/>
        </w:rPr>
        <w:t xml:space="preserve">                                                                                                                                        (подпис)</w:t>
      </w: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rPr>
          <w:rFonts w:ascii="Times New Roman" w:hAnsi="Times New Roman" w:cs="Times New Roman"/>
        </w:rPr>
      </w:pPr>
    </w:p>
    <w:p w:rsidR="00787702" w:rsidRDefault="00787702" w:rsidP="00787702">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02"/>
    <w:rsid w:val="001F3F44"/>
    <w:rsid w:val="00213AA1"/>
    <w:rsid w:val="004D61B8"/>
    <w:rsid w:val="00737EF5"/>
    <w:rsid w:val="007877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045F1-E9F9-4699-9BDB-90943469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02"/>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702"/>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2022-11-17T06:51:00Z</dcterms:created>
  <dcterms:modified xsi:type="dcterms:W3CDTF">2022-11-17T06:51:00Z</dcterms:modified>
</cp:coreProperties>
</file>