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4D" w:rsidRDefault="007D4E99" w:rsidP="001F23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7D4E99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4E670278" wp14:editId="60D69187">
            <wp:simplePos x="0" y="0"/>
            <wp:positionH relativeFrom="column">
              <wp:posOffset>-303530</wp:posOffset>
            </wp:positionH>
            <wp:positionV relativeFrom="paragraph">
              <wp:posOffset>52705</wp:posOffset>
            </wp:positionV>
            <wp:extent cx="6512560" cy="1066800"/>
            <wp:effectExtent l="0" t="0" r="2540" b="0"/>
            <wp:wrapTight wrapText="bothSides">
              <wp:wrapPolygon edited="0">
                <wp:start x="0" y="0"/>
                <wp:lineTo x="0" y="21214"/>
                <wp:lineTo x="21545" y="21214"/>
                <wp:lineTo x="21545" y="0"/>
                <wp:lineTo x="0" y="0"/>
              </wp:wrapPolygon>
            </wp:wrapTight>
            <wp:docPr id="3" name="Картина 3" descr="D:\SLUJEBEN\Internet Stranica\NOV_SAIT\2013\EISP\09_2013\OP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UJEBEN\Internet Stranica\NOV_SAIT\2013\EISP\09_2013\OP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99" w:rsidRDefault="007D4E99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</w:pPr>
    </w:p>
    <w:p w:rsidR="007D4E99" w:rsidRDefault="007D4E99" w:rsidP="007D4E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</w:pP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1F234D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 xml:space="preserve">Проект: „АНТИЧНОТО НАСЛЕДСТВО НА ТРАКИЯ”  </w:t>
      </w:r>
    </w:p>
    <w:p w:rsidR="001F234D" w:rsidRPr="007D4E99" w:rsidRDefault="007D4E99" w:rsidP="001F23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1F234D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1F234D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„Регионално развитие 2007-2013г.“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1F234D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Водещ партньор:</w:t>
      </w:r>
      <w:r w:rsidRPr="001F234D">
        <w:rPr>
          <w:rFonts w:ascii="Arial" w:eastAsia="Times New Roman" w:hAnsi="Arial" w:cs="Arial"/>
          <w:sz w:val="24"/>
          <w:szCs w:val="24"/>
          <w:lang w:eastAsia="bg-BG"/>
        </w:rPr>
        <w:t xml:space="preserve"> Община Стара Загора. Община Раднево е партньор по проекта. </w:t>
      </w: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t>През месец март община Раднево подписа договор за партньорство с общините Стара Загора (водеща организация) и Нова Загора за кандидатстване и реализация на проект „Античното наследство на Тракия“.</w:t>
      </w:r>
    </w:p>
    <w:p w:rsidR="001F234D" w:rsidRP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1F234D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Схема за предоставяне на безвъзмездна финансова помощ: </w:t>
      </w:r>
    </w:p>
    <w:p w:rsidR="001F234D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t>BG161PO001/3.2-02/2011 „Подкрепа за развитие на регионалния туристически продукт и маркетинг на дестинациите”, Операция 3.2: „Развитие на регионалния туристически продукт и маркетинг на дестинациите”, Оперативна програма „Регионално развитие”.</w:t>
      </w:r>
    </w:p>
    <w:p w:rsidR="001F234D" w:rsidRPr="001F234D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1F234D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Период на изпълнение:</w:t>
      </w:r>
      <w:r w:rsidRPr="001F234D">
        <w:rPr>
          <w:rFonts w:ascii="Arial" w:eastAsia="Times New Roman" w:hAnsi="Arial" w:cs="Arial"/>
          <w:sz w:val="24"/>
          <w:szCs w:val="24"/>
          <w:lang w:eastAsia="bg-BG"/>
        </w:rPr>
        <w:t xml:space="preserve"> проекта стартира на 22.08.2012 г. и приключ</w:t>
      </w:r>
      <w:r w:rsidR="00597F74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1F234D">
        <w:rPr>
          <w:rFonts w:ascii="Arial" w:eastAsia="Times New Roman" w:hAnsi="Arial" w:cs="Arial"/>
          <w:sz w:val="24"/>
          <w:szCs w:val="24"/>
          <w:lang w:eastAsia="bg-BG"/>
        </w:rPr>
        <w:t xml:space="preserve"> на 22.08.2014 г.</w:t>
      </w:r>
    </w:p>
    <w:p w:rsidR="001F234D" w:rsidRP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1F234D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Постигнати резултати: </w:t>
      </w:r>
    </w:p>
    <w:p w:rsidR="001F234D" w:rsidRPr="001F234D" w:rsidRDefault="001F234D" w:rsidP="001F23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t>След реализиране на проекта бяха постигнати поставените първоначално заложени цели, а именно:</w:t>
      </w:r>
    </w:p>
    <w:p w:rsidR="001F234D" w:rsidRPr="001F234D" w:rsidRDefault="001F234D" w:rsidP="00597F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t>увеличен интерес към конкурентноспособни туристически атракции на територията на общините Стара Загора – Нова Загора – Раднево, които ще допринесат за диверсификация на туристическият продукт;</w:t>
      </w:r>
    </w:p>
    <w:p w:rsidR="00597F74" w:rsidRPr="00597F74" w:rsidRDefault="001F234D" w:rsidP="001F23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t xml:space="preserve">намалена териториална концентрация и по-равномерно разпределение на ползите от туризма. </w:t>
      </w:r>
    </w:p>
    <w:p w:rsidR="001F234D" w:rsidRDefault="001F234D" w:rsidP="00597F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t>Представянето на проекта, както на национално така и на международно ниво допринесе за популяризиране на атрактивни обектите и туристическите дестинации сред голям кръг от хора – туроператори, представители на музеи, сдружения на археолози и туристически организации, професионалисти в областта на туризма и хора от различни възрастови групи с интерес към пътувания, свързани с културно-познавателен туризъм в съчетание със спа-туризъм.</w:t>
      </w:r>
    </w:p>
    <w:p w:rsidR="007D4E99" w:rsidRPr="001F234D" w:rsidRDefault="007D4E99" w:rsidP="0003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C0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hyperlink r:id="rId7" w:tgtFrame="_blank" w:history="1">
        <w:r w:rsidRPr="001F2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http://www.tour.starazagora.bg/bg/trakia.html</w:t>
        </w:r>
      </w:hyperlink>
    </w:p>
    <w:p w:rsidR="00597F74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lastRenderedPageBreak/>
        <w:br/>
      </w:r>
      <w:hyperlink r:id="rId8" w:history="1">
        <w:r w:rsidRPr="001F2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Пресконференция - 11.07.2013 г.</w:t>
        </w:r>
      </w:hyperlink>
    </w:p>
    <w:p w:rsidR="00597F74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9" w:history="1">
        <w:r w:rsidRPr="001F2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Пресконференция - 25.09.2013 г.</w:t>
        </w:r>
      </w:hyperlink>
    </w:p>
    <w:p w:rsidR="007D4E99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0" w:history="1">
        <w:r w:rsidRPr="001F2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Участие на международни туристически изложения</w:t>
        </w:r>
      </w:hyperlink>
    </w:p>
    <w:p w:rsidR="007D4E99" w:rsidRDefault="007D4E99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  </w:t>
      </w:r>
      <w:r w:rsidR="001F234D" w:rsidRPr="001F234D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1" w:history="1">
        <w:r w:rsidR="001F234D" w:rsidRPr="001F2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Участие на международна туристическа борса "Ваканция и СПА Експо 2014 г."</w:t>
        </w:r>
      </w:hyperlink>
    </w:p>
    <w:p w:rsidR="007D4E99" w:rsidRDefault="001F234D" w:rsidP="001F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hyperlink r:id="rId12" w:history="1">
        <w:r w:rsidRPr="001F2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br/>
          <w:t>Община Раднево участва с проект „Античното наследство на Тракия“ в 8 туристически борси и изложения</w:t>
        </w:r>
      </w:hyperlink>
    </w:p>
    <w:p w:rsidR="001F234D" w:rsidRPr="001F234D" w:rsidRDefault="001F234D" w:rsidP="001F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34D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1F234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F234D" w:rsidRPr="001F234D" w:rsidRDefault="001F234D" w:rsidP="001F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3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69EB64F5" wp14:editId="068CF628">
            <wp:extent cx="1476375" cy="1760294"/>
            <wp:effectExtent l="0" t="0" r="0" b="0"/>
            <wp:docPr id="1" name="Картина 1" descr="http://radnevo.acstre.com/assets/Evropeiski_proekti/Partniorski_proekti/Antichno_nasledstvo_na_Trakiq/logo_sai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nevo.acstre.com/assets/Evropeiski_proekti/Partniorski_proekti/Antichno_nasledstvo_na_Trakiq/logo_sai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89" cy="17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6C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  <w:r w:rsidRPr="001F2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1F23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68CC0644" wp14:editId="76193F35">
            <wp:extent cx="3638550" cy="1709016"/>
            <wp:effectExtent l="0" t="0" r="0" b="5715"/>
            <wp:docPr id="2" name="Картина 2" descr="http://radnevo.acstre.com/assets/Evropeiski_proekti/Partniorski_proekti/Antichno_nasledstvo_na_Trakiq/link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nevo.acstre.com/assets/Evropeiski_proekti/Partniorski_proekti/Antichno_nasledstvo_na_Trakiq/link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34D" w:rsidRPr="001F234D" w:rsidRDefault="001F234D" w:rsidP="001F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ED8" w:rsidRDefault="00527ED8" w:rsidP="001F234D">
      <w:pPr>
        <w:spacing w:after="0"/>
        <w:jc w:val="both"/>
      </w:pPr>
    </w:p>
    <w:sectPr w:rsidR="0052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B1"/>
    <w:multiLevelType w:val="multilevel"/>
    <w:tmpl w:val="F16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4D"/>
    <w:rsid w:val="000356C0"/>
    <w:rsid w:val="001F234D"/>
    <w:rsid w:val="0050021A"/>
    <w:rsid w:val="00527ED8"/>
    <w:rsid w:val="00597F74"/>
    <w:rsid w:val="007D4E99"/>
    <w:rsid w:val="008909B1"/>
    <w:rsid w:val="00C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currentNews-361-preskonferenciya_po_pa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our.starazagora.bg/bg/trakia.html" TargetMode="External"/><Relationship Id="rId12" Type="http://schemas.openxmlformats.org/officeDocument/2006/relationships/hyperlink" Target="http://radnevo.acstre.com/currentNews-716-obschina_radnevo_uchast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adnevo.acstre.com/currentNews-597-%E2%80%9Eantichnoto_nasledstv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nevo.acstre.com/currentNews-538-proekt_antichnoto_n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nevo.acstre.com/currentNews-455-preskonferenciya_po_p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1</cp:revision>
  <dcterms:created xsi:type="dcterms:W3CDTF">2016-03-28T07:11:00Z</dcterms:created>
  <dcterms:modified xsi:type="dcterms:W3CDTF">2016-03-28T07:16:00Z</dcterms:modified>
</cp:coreProperties>
</file>